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BOGART STACY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SVP-GENERAL COUNSEL</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10/12/2022</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33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32"/>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64</w:t>
            </w:r>
            <w:r>
              <w:rPr>
                <w:rFonts w:ascii="Times New Roman" w:cs="Times New Roman" w:eastAsia="Times New Roman" w:hAnsi="Times New Roman"/>
                <w:sz w:val="11"/>
                <w:szCs w:val="11"/>
                <w:color w:val="008000"/>
                <w:w w:val="84"/>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39,952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ind w:left="52"/>
              <w:spacing w:after="0"/>
              <w:rPr>
                <w:sz w:val="20"/>
                <w:szCs w:val="20"/>
                <w:color w:val="auto"/>
              </w:rPr>
            </w:pPr>
            <w:r>
              <w:rPr>
                <w:rFonts w:ascii="Times New Roman" w:cs="Times New Roman" w:eastAsia="Times New Roman" w:hAnsi="Times New Roman"/>
                <w:sz w:val="17"/>
                <w:szCs w:val="17"/>
                <w:color w:val="0000FF"/>
              </w:rPr>
              <w:t>2,936</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3"/>
                <w:szCs w:val="23"/>
                <w:color w:val="auto"/>
              </w:rPr>
            </w:pPr>
          </w:p>
        </w:tc>
        <w:tc>
          <w:tcPr>
            <w:tcW w:w="3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42,888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7"/>
                <w:szCs w:val="17"/>
                <w:color w:val="0000FF"/>
              </w:rPr>
              <w:t>899</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3"/>
                <w:szCs w:val="23"/>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41,989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3"/>
              </w:rPr>
              <w:t>303</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41,686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634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2022-10-14T13:10:24Z</dcterms:created>
  <dcterms:modified xsi:type="dcterms:W3CDTF">2022-10-14T13:10:24Z</dcterms:modified>
</cp:coreProperties>
</file>