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66973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66973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BEEBE RAYMOND M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 w:right="1160"/>
        <w:spacing w:after="0" w:line="33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WINNEBAGO INDUSTRIES, INC., P.O. BOX 152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FOREST CITY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IA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50436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5.</w:t>
            </w:r>
          </w:p>
        </w:tc>
        <w:tc>
          <w:tcPr>
            <w:tcW w:w="32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900" w:type="dxa"/>
            <w:vAlign w:val="bottom"/>
            <w:gridSpan w:val="3"/>
          </w:tcPr>
          <w:p>
            <w:pPr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8"/>
                </w:rPr>
                <w:t xml:space="preserve">WINNEBAGO INDUSTRIES INC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[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WGO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]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6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restart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9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VP-General Counsel &amp; Secretary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1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11/25/2003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3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6.</w:t>
            </w:r>
          </w:p>
        </w:tc>
        <w:tc>
          <w:tcPr>
            <w:tcW w:w="32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260"/>
        <w:spacing w:after="0" w:line="211" w:lineRule="auto"/>
        <w:tabs>
          <w:tab w:leader="none" w:pos="46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4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52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40" w:type="dxa"/>
            <w:vAlign w:val="bottom"/>
            <w:gridSpan w:val="2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2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20" w:type="dxa"/>
            <w:vAlign w:val="bottom"/>
            <w:gridSpan w:val="4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6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740" w:type="dxa"/>
            <w:vAlign w:val="bottom"/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11/25/2003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9,001</w:t>
            </w:r>
          </w:p>
        </w:tc>
        <w:tc>
          <w:tcPr>
            <w:tcW w:w="70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7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12.4375</w:t>
            </w:r>
          </w:p>
        </w:tc>
        <w:tc>
          <w:tcPr>
            <w:tcW w:w="1300" w:type="dxa"/>
            <w:vAlign w:val="bottom"/>
            <w:gridSpan w:val="3"/>
          </w:tcPr>
          <w:p>
            <w:pPr>
              <w:jc w:val="right"/>
              <w:ind w:right="3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25,001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740" w:type="dxa"/>
            <w:vAlign w:val="bottom"/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11/25/2003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2,996</w:t>
            </w:r>
          </w:p>
        </w:tc>
        <w:tc>
          <w:tcPr>
            <w:tcW w:w="70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jc w:val="center"/>
              <w:ind w:lef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21.62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jc w:val="right"/>
              <w:ind w:right="3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27,997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740" w:type="dxa"/>
            <w:vAlign w:val="bottom"/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11/25/2003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418</w:t>
            </w:r>
          </w:p>
        </w:tc>
        <w:tc>
          <w:tcPr>
            <w:tcW w:w="70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ind w:left="6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36.5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jc w:val="right"/>
              <w:ind w:right="3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28,415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96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4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10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Table II - Derivative Securities Acquired, Disposed of, or Beneficially Owned</w:t>
            </w: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20" w:type="dxa"/>
            <w:vAlign w:val="bottom"/>
            <w:gridSpan w:val="10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jc w:val="center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Options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12.4375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11/25/2003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jc w:val="center"/>
              <w:ind w:left="2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9,001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10/11/2010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9,001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6"/>
              </w:rPr>
              <w:t>12.4375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ind w:left="1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76"/>
              </w:rPr>
              <w:t>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(rights to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 w:line="2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buy)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Options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21.62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11/25/2003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jc w:val="center"/>
              <w:ind w:left="2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2,996</w:t>
            </w: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10/02/2011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4,996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jc w:val="center"/>
              <w:ind w:right="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21.62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ind w:left="1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79"/>
              </w:rPr>
              <w:t>2,000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79"/>
                <w:vertAlign w:val="superscript"/>
              </w:rPr>
              <w:t>(2)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(rights to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 w:line="2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buy)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Options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36.5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11/25/2003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jc w:val="center"/>
              <w:ind w:left="2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418</w:t>
            </w: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10/08/2012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7,200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jc w:val="center"/>
              <w:ind w:right="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36.5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ind w:left="1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79"/>
              </w:rPr>
              <w:t>6,782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79"/>
                <w:vertAlign w:val="superscript"/>
              </w:rPr>
              <w:t>(3)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5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(rights to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 w:line="15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00FF"/>
        </w:rPr>
        <w:t>buy)</w:t>
      </w:r>
      <w:r>
        <w:rPr>
          <w:rFonts w:ascii="Arial" w:cs="Arial" w:eastAsia="Arial" w:hAnsi="Arial"/>
          <w:sz w:val="22"/>
          <w:szCs w:val="22"/>
          <w:color w:val="008000"/>
          <w:vertAlign w:val="superscript"/>
        </w:rPr>
        <w:t>(3)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Granted under the Winnebago Industries, Inc. 1997 Stock Option Plan which is a Section 16(b) Plan. All options are currently exercisable.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40" w:right="260" w:firstLine="9"/>
        <w:spacing w:after="0" w:line="239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Granted under the Winnebago Industries, Inc. 1997 Stock Option Plan which is a Section 16(b) Plan. Options become exercisable in annual increments of one-third commencing 10/2/02 with the remaining 2,000 options exercisable on or after 10/2/04.</w:t>
      </w:r>
    </w:p>
    <w:p>
      <w:pPr>
        <w:spacing w:after="0" w:line="30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Granted under the Winnebago Industries, Inc. 1997 Stock Option Plan which is a Section 16(b) Plan. Options become exercisable in annual increments of one-third commencing 10/8/03.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/s/ Raymond M. Beebe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11/26/2003</w:t>
            </w:r>
          </w:p>
        </w:tc>
      </w:tr>
      <w:tr>
        <w:trPr>
          <w:trHeight w:val="20"/>
        </w:trPr>
        <w:tc>
          <w:tcPr>
            <w:tcW w:w="16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26267" TargetMode="External"/><Relationship Id="rId13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2019-12-16T08:16:44Z</dcterms:created>
  <dcterms:modified xsi:type="dcterms:W3CDTF">2019-12-16T08:16:44Z</dcterms:modified>
</cp:coreProperties>
</file>