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4" w:right="139" w:bottom="1440" w:gutter="0" w:footer="0" w:header="0"/>
        </w:sectPr>
      </w:pPr>
    </w:p>
    <w:p>
      <w:pPr>
        <w:spacing w:after="0" w:line="6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6520" w:type="dxa"/>
            <w:vAlign w:val="bottom"/>
            <w:vMerge w:val="restart"/>
          </w:tcPr>
          <w:p>
            <w:pPr>
              <w:jc w:val="center"/>
              <w:ind w:right="238"/>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3"/>
        </w:trPr>
        <w:tc>
          <w:tcPr>
            <w:tcW w:w="6520" w:type="dxa"/>
            <w:vAlign w:val="bottom"/>
          </w:tcPr>
          <w:p>
            <w:pPr>
              <w:jc w:val="center"/>
              <w:ind w:right="238"/>
              <w:spacing w:after="0" w:line="13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vMerge w:val="restart"/>
          </w:tcPr>
          <w:p>
            <w:pPr>
              <w:jc w:val="center"/>
              <w:ind w:right="218"/>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2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520" w:type="dxa"/>
            <w:vAlign w:val="bottom"/>
            <w:vMerge w:val="restart"/>
          </w:tcPr>
          <w:p>
            <w:pPr>
              <w:jc w:val="center"/>
              <w:ind w:right="23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218"/>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-926465</wp:posOffset>
            </wp:positionV>
            <wp:extent cx="7324090" cy="5403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090" cy="540385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20" w:space="380"/>
            <w:col w:w="8820"/>
          </w:cols>
          <w:pgMar w:left="240" w:top="224" w:right="139" w:bottom="1440" w:gutter="0" w:footer="0" w:header="0"/>
          <w:type w:val="continuous"/>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SCOTT RICHARD C</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WINNEBAGO INDUSTRIES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gridSpan w:val="3"/>
            <w:vMerge w:val="restart"/>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3160" w:type="dxa"/>
            <w:vAlign w:val="bottom"/>
            <w:gridSpan w:val="4"/>
          </w:tcPr>
          <w:p>
            <w:pPr>
              <w:ind w:left="160"/>
              <w:spacing w:after="0"/>
              <w:rPr>
                <w:sz w:val="20"/>
                <w:szCs w:val="20"/>
                <w:color w:val="auto"/>
              </w:rPr>
            </w:pPr>
            <w:r>
              <w:rPr>
                <w:rFonts w:ascii="Arial" w:cs="Arial" w:eastAsia="Arial" w:hAnsi="Arial"/>
                <w:sz w:val="17"/>
                <w:szCs w:val="17"/>
                <w:color w:val="0000FF"/>
              </w:rPr>
              <w:t>06/30/2003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20" w:val="left"/>
          <w:tab w:leader="none" w:pos="21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0"/>
        <w:spacing w:after="0"/>
        <w:tabs>
          <w:tab w:leader="none" w:pos="21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0" w:lineRule="exact"/>
        <w:rPr>
          <w:sz w:val="20"/>
          <w:szCs w:val="20"/>
          <w:color w:val="auto"/>
        </w:rPr>
      </w:pPr>
    </w:p>
    <w:p>
      <w:pPr>
        <w:sectPr>
          <w:pgSz w:w="11900" w:h="16838" w:orient="portrait"/>
          <w:cols w:equalWidth="0" w:num="2">
            <w:col w:w="7980" w:space="60"/>
            <w:col w:w="348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9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07/02/2003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72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Winnebago</w:t>
            </w:r>
          </w:p>
        </w:tc>
        <w:tc>
          <w:tcPr>
            <w:tcW w:w="780" w:type="dxa"/>
            <w:vAlign w:val="bottom"/>
            <w:vMerge w:val="restart"/>
          </w:tcPr>
          <w:p>
            <w:pPr>
              <w:ind w:left="30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0000FF"/>
                <w:w w:val="95"/>
              </w:rPr>
              <w:t>103</w:t>
            </w:r>
            <w:r>
              <w:rPr>
                <w:rFonts w:ascii="Arial" w:cs="Arial" w:eastAsia="Arial" w:hAnsi="Arial"/>
                <w:sz w:val="22"/>
                <w:szCs w:val="22"/>
                <w:color w:val="008000"/>
                <w:w w:val="95"/>
                <w:vertAlign w:val="superscript"/>
              </w:rPr>
              <w:t>(2)</w:t>
            </w:r>
          </w:p>
        </w:tc>
        <w:tc>
          <w:tcPr>
            <w:tcW w:w="280" w:type="dxa"/>
            <w:vAlign w:val="bottom"/>
          </w:tcPr>
          <w:p>
            <w:pPr>
              <w:spacing w:after="0"/>
              <w:rPr>
                <w:sz w:val="16"/>
                <w:szCs w:val="16"/>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color w:val="0000FF"/>
              </w:rPr>
              <w:t>08/08/1988</w:t>
            </w:r>
            <w:r>
              <w:rPr>
                <w:rFonts w:ascii="Arial" w:cs="Arial" w:eastAsia="Arial" w:hAnsi="Arial"/>
                <w:sz w:val="22"/>
                <w:szCs w:val="22"/>
                <w:color w:val="008000"/>
                <w:vertAlign w:val="superscript"/>
              </w:rPr>
              <w:t>(1)</w:t>
            </w:r>
          </w:p>
        </w:tc>
        <w:tc>
          <w:tcPr>
            <w:tcW w:w="820" w:type="dxa"/>
            <w:vAlign w:val="bottom"/>
            <w:vMerge w:val="restart"/>
          </w:tcPr>
          <w:p>
            <w:pPr>
              <w:ind w:left="20"/>
              <w:spacing w:after="0"/>
              <w:rPr>
                <w:sz w:val="20"/>
                <w:szCs w:val="20"/>
                <w:color w:val="auto"/>
              </w:rPr>
            </w:pPr>
            <w:r>
              <w:rPr>
                <w:rFonts w:ascii="Arial" w:cs="Arial" w:eastAsia="Arial" w:hAnsi="Arial"/>
                <w:sz w:val="13"/>
                <w:szCs w:val="13"/>
                <w:color w:val="0000FF"/>
                <w:w w:val="93"/>
              </w:rPr>
              <w:t>08/08/1988</w:t>
            </w:r>
            <w:r>
              <w:rPr>
                <w:rFonts w:ascii="Arial" w:cs="Arial" w:eastAsia="Arial" w:hAnsi="Arial"/>
                <w:sz w:val="22"/>
                <w:szCs w:val="22"/>
                <w:color w:val="008000"/>
                <w:w w:val="93"/>
                <w:vertAlign w:val="superscript"/>
              </w:rPr>
              <w:t>(1)</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4"/>
              <w:spacing w:after="0"/>
              <w:rPr>
                <w:sz w:val="20"/>
                <w:szCs w:val="20"/>
                <w:color w:val="auto"/>
              </w:rPr>
            </w:pPr>
            <w:r>
              <w:rPr>
                <w:rFonts w:ascii="Arial" w:cs="Arial" w:eastAsia="Arial" w:hAnsi="Arial"/>
                <w:sz w:val="17"/>
                <w:szCs w:val="17"/>
                <w:color w:val="0000FF"/>
              </w:rPr>
              <w:t>103</w:t>
            </w:r>
          </w:p>
        </w:tc>
        <w:tc>
          <w:tcPr>
            <w:tcW w:w="6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38.275</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9,336</w:t>
            </w:r>
            <w:r>
              <w:rPr>
                <w:rFonts w:ascii="Arial" w:cs="Arial" w:eastAsia="Arial" w:hAnsi="Arial"/>
                <w:sz w:val="22"/>
                <w:szCs w:val="22"/>
                <w:color w:val="00800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54"/>
              <w:spacing w:after="0"/>
              <w:rPr>
                <w:sz w:val="20"/>
                <w:szCs w:val="20"/>
                <w:color w:val="auto"/>
              </w:rPr>
            </w:pPr>
            <w:r>
              <w:rPr>
                <w:rFonts w:ascii="Arial" w:cs="Arial" w:eastAsia="Arial" w:hAnsi="Arial"/>
                <w:sz w:val="13"/>
                <w:szCs w:val="13"/>
                <w:color w:val="0000FF"/>
              </w:rPr>
              <w:t>06/30/2003</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A</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8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Winnebago Stock Units were accrued under the Winnebago Directors Deferred Compensation Plan and are to be settled 100% in Winnebago common stock upon reporting person's termination of service as a director, pursuant to an election made 6/19/02 by reporting person.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on this transaction date.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Directors Deferred Compensation Plan as of reporting date.</w:t>
      </w:r>
    </w:p>
    <w:p>
      <w:pPr>
        <w:spacing w:after="0" w:line="7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-8890</wp:posOffset>
            </wp:positionV>
            <wp:extent cx="1005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6860"/>
        <w:spacing w:after="0" w:line="219" w:lineRule="auto"/>
        <w:tabs>
          <w:tab w:leader="none" w:pos="912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23"/>
          <w:szCs w:val="23"/>
          <w:color w:val="0000FF"/>
          <w:vertAlign w:val="subscript"/>
        </w:rPr>
        <w:t>07/22/2003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95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1350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387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2079"/>
        <w:spacing w:after="0"/>
        <w:rPr>
          <w:sz w:val="20"/>
          <w:szCs w:val="20"/>
          <w:color w:val="auto"/>
        </w:rPr>
      </w:pPr>
      <w:r>
        <w:rPr>
          <w:rFonts w:ascii="Courier New" w:cs="Courier New" w:eastAsia="Courier New" w:hAnsi="Courier New"/>
          <w:sz w:val="17"/>
          <w:szCs w:val="17"/>
          <w:color w:val="auto"/>
        </w:rPr>
        <w:t>LIMITED POWER OF ATTORNEY</w:t>
      </w:r>
    </w:p>
    <w:p>
      <w:pPr>
        <w:spacing w:after="0" w:line="204" w:lineRule="exact"/>
        <w:rPr>
          <w:sz w:val="20"/>
          <w:szCs w:val="20"/>
          <w:color w:val="auto"/>
        </w:rPr>
      </w:pPr>
    </w:p>
    <w:p>
      <w:pPr>
        <w:jc w:val="both"/>
        <w:ind w:right="2179" w:firstLine="515"/>
        <w:spacing w:after="0" w:line="247" w:lineRule="auto"/>
        <w:rPr>
          <w:sz w:val="20"/>
          <w:szCs w:val="20"/>
          <w:color w:val="auto"/>
        </w:rPr>
      </w:pPr>
      <w:r>
        <w:rPr>
          <w:rFonts w:ascii="Courier New" w:cs="Courier New" w:eastAsia="Courier New" w:hAnsi="Courier New"/>
          <w:sz w:val="17"/>
          <w:szCs w:val="17"/>
          <w:color w:val="auto"/>
        </w:rPr>
        <w:t>BE IT KNOWN, that Richard C. Scott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8" w:lineRule="exact"/>
        <w:rPr>
          <w:sz w:val="20"/>
          <w:szCs w:val="20"/>
          <w:color w:val="auto"/>
        </w:rPr>
      </w:pPr>
    </w:p>
    <w:p>
      <w:pPr>
        <w:ind w:left="1040" w:right="2999"/>
        <w:spacing w:after="0" w:line="247"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98"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WITNESS WHEREOF, I have hereunto set my hand this 25th day of June,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Richard C. Scott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Richard C. Scott</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TEXAS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)ss:</w:t>
      </w:r>
    </w:p>
    <w:p>
      <w:pPr>
        <w:spacing w:after="0" w:line="6" w:lineRule="exact"/>
        <w:rPr>
          <w:sz w:val="20"/>
          <w:szCs w:val="20"/>
          <w:color w:val="auto"/>
        </w:rPr>
      </w:pPr>
    </w:p>
    <w:p>
      <w:pPr>
        <w:sectPr>
          <w:pgSz w:w="11900" w:h="16838" w:orient="portrait"/>
          <w:cols w:equalWidth="0" w:num="2">
            <w:col w:w="1440" w:space="620"/>
            <w:col w:w="8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COUNTY OF McLENNON )</w:t>
      </w:r>
    </w:p>
    <w:p>
      <w:pPr>
        <w:spacing w:after="0" w:line="204" w:lineRule="exact"/>
        <w:rPr>
          <w:sz w:val="20"/>
          <w:szCs w:val="20"/>
          <w:color w:val="auto"/>
        </w:rPr>
      </w:pPr>
    </w:p>
    <w:p>
      <w:pPr>
        <w:jc w:val="both"/>
        <w:ind w:right="2479" w:firstLine="515"/>
        <w:spacing w:after="0" w:line="247" w:lineRule="auto"/>
        <w:rPr>
          <w:sz w:val="20"/>
          <w:szCs w:val="20"/>
          <w:color w:val="auto"/>
        </w:rPr>
      </w:pPr>
      <w:r>
        <w:rPr>
          <w:rFonts w:ascii="Courier New" w:cs="Courier New" w:eastAsia="Courier New" w:hAnsi="Courier New"/>
          <w:sz w:val="17"/>
          <w:szCs w:val="17"/>
          <w:color w:val="auto"/>
        </w:rPr>
        <w:t>The foregoing instrument was acknowledged by me this 25th day of June, 2003, by Richard C. Scott who is personally known by me or who has produced Texas Drivers License as identification and who did not take an oath.</w:t>
      </w:r>
    </w:p>
    <w:p>
      <w:pPr>
        <w:spacing w:after="0" w:line="19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Sharon S. Wolda</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tabs>
          <w:tab w:leader="none" w:pos="648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State of Texas</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My Commission Expires: 7-23-2006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STAMP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SHARON S WOLDA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 Exp. 07-23-2006</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226277" TargetMode="External"/><Relationship Id="rId11"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2019-12-16T07:56:09Z</dcterms:created>
  <dcterms:modified xsi:type="dcterms:W3CDTF">2019-12-16T07:56:09Z</dcterms:modified>
</cp:coreProperties>
</file>