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71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7108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Woods Jacqueline D.</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420"/>
              <w:spacing w:after="0"/>
              <w:rPr>
                <w:sz w:val="20"/>
                <w:szCs w:val="20"/>
                <w:color w:val="auto"/>
              </w:rPr>
            </w:pPr>
            <w:r>
              <w:rPr>
                <w:rFonts w:ascii="Arial" w:cs="Arial" w:eastAsia="Arial" w:hAnsi="Arial"/>
                <w:sz w:val="13"/>
                <w:szCs w:val="13"/>
                <w:color w:val="auto"/>
              </w:rPr>
              <w:t>(First)</w:t>
            </w:r>
          </w:p>
        </w:tc>
        <w:tc>
          <w:tcPr>
            <w:tcW w:w="154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6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EDEN PRAIRIE MN</w:t>
            </w:r>
          </w:p>
        </w:tc>
        <w:tc>
          <w:tcPr>
            <w:tcW w:w="15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55347</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420"/>
              <w:spacing w:after="0"/>
              <w:rPr>
                <w:sz w:val="20"/>
                <w:szCs w:val="20"/>
                <w:color w:val="auto"/>
              </w:rPr>
            </w:pPr>
            <w:r>
              <w:rPr>
                <w:rFonts w:ascii="Arial" w:cs="Arial" w:eastAsia="Arial" w:hAnsi="Arial"/>
                <w:sz w:val="13"/>
                <w:szCs w:val="13"/>
                <w:color w:val="auto"/>
              </w:rPr>
              <w:t>(State)</w:t>
            </w:r>
          </w:p>
        </w:tc>
        <w:tc>
          <w:tcPr>
            <w:tcW w:w="154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WINNEBAGO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820" w:type="dxa"/>
            <w:vAlign w:val="bottom"/>
            <w:tcBorders>
              <w:top w:val="single" w:sz="8" w:color="0000EE"/>
            </w:tcBorders>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3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01/01/2025</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02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5"/>
              </w:rPr>
              <w:t>1,430</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12,488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1,430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01/01/2025</w:t>
            </w:r>
          </w:p>
        </w:tc>
        <w:tc>
          <w:tcPr>
            <w:tcW w:w="110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6"/>
                <w:szCs w:val="6"/>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1,430</w:t>
            </w: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1,847</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settlement of Winnebago Stock Units under the Winnebago Industries, Inc. Directors Deferred Compensation Plan pursuant to an election made by the reporting person.</w:t>
      </w:r>
    </w:p>
    <w:p>
      <w:pPr>
        <w:spacing w:after="0" w:line="45" w:lineRule="exact"/>
        <w:rPr>
          <w:rFonts w:ascii="Times New Roman" w:cs="Times New Roman" w:eastAsia="Times New Roman" w:hAnsi="Times New Roman"/>
          <w:sz w:val="13"/>
          <w:szCs w:val="13"/>
          <w:color w:val="008000"/>
        </w:rPr>
      </w:pPr>
    </w:p>
    <w:p>
      <w:pPr>
        <w:jc w:val="both"/>
        <w:ind w:left="40" w:right="3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Winnebago Stock Units are accrued under the Winnebago Industries, Inc. Directors Deferred Compensation Plan and are to be settled 100% in Winnebago common stock upon the earliest of the following events: a designated date, reporting person's termination of services as a director, death, disability or a "change in the effective control of the Company" as defined in the Plan pursuant to an election made by the reporting person. On January 1, 2025, 1,430 units were settled in shares of Winnebago common stock pursuant to the reporting person's election.</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01/02/2025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4508"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2025-01-02T15:11:52Z</dcterms:created>
  <dcterms:modified xsi:type="dcterms:W3CDTF">2025-01-02T15:11:52Z</dcterms:modified>
</cp:coreProperties>
</file>