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840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4073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Nielsen Sarah N</w:t>
        </w:r>
      </w:hyperlink>
    </w:p>
    <w:p>
      <w:pPr>
        <w:spacing w:after="0" w:line="32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780" w:type="dxa"/>
            <w:vAlign w:val="bottom"/>
            <w:gridSpan w:val="3"/>
          </w:tcPr>
          <w:p>
            <w:pPr>
              <w:spacing w:after="0"/>
              <w:rPr>
                <w:sz w:val="20"/>
                <w:szCs w:val="20"/>
                <w:color w:val="auto"/>
              </w:rPr>
            </w:pPr>
            <w:r>
              <w:rPr>
                <w:rFonts w:ascii="Arial" w:cs="Arial" w:eastAsia="Arial" w:hAnsi="Arial"/>
                <w:sz w:val="17"/>
                <w:szCs w:val="17"/>
                <w:color w:val="0000FF"/>
              </w:rPr>
              <w:t>WINNEBAGO INDUSTRIES, INC.</w:t>
            </w: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P.O. BOX 152</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FOREST CITY</w:t>
            </w:r>
          </w:p>
        </w:tc>
        <w:tc>
          <w:tcPr>
            <w:tcW w:w="920" w:type="dxa"/>
            <w:vAlign w:val="bottom"/>
          </w:tcPr>
          <w:p>
            <w:pPr>
              <w:ind w:left="100"/>
              <w:spacing w:after="0"/>
              <w:rPr>
                <w:sz w:val="20"/>
                <w:szCs w:val="20"/>
                <w:color w:val="auto"/>
              </w:rPr>
            </w:pPr>
            <w:r>
              <w:rPr>
                <w:rFonts w:ascii="Arial" w:cs="Arial" w:eastAsia="Arial" w:hAnsi="Arial"/>
                <w:sz w:val="17"/>
                <w:szCs w:val="17"/>
                <w:color w:val="0000FF"/>
              </w:rPr>
              <w:t>IA</w:t>
            </w:r>
          </w:p>
        </w:tc>
        <w:tc>
          <w:tcPr>
            <w:tcW w:w="1680" w:type="dxa"/>
            <w:vAlign w:val="bottom"/>
          </w:tcPr>
          <w:p>
            <w:pPr>
              <w:ind w:left="44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9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VP and Chief Financial Officer</w:t>
            </w:r>
          </w:p>
        </w:tc>
        <w:tc>
          <w:tcPr>
            <w:tcW w:w="0" w:type="dxa"/>
            <w:vAlign w:val="bottom"/>
          </w:tcPr>
          <w:p>
            <w:pPr>
              <w:spacing w:after="0"/>
              <w:rPr>
                <w:sz w:val="1"/>
                <w:szCs w:val="1"/>
                <w:color w:val="auto"/>
              </w:rPr>
            </w:pPr>
          </w:p>
        </w:tc>
      </w:tr>
      <w:tr>
        <w:trPr>
          <w:trHeight w:val="221"/>
        </w:trPr>
        <w:tc>
          <w:tcPr>
            <w:tcW w:w="3100" w:type="dxa"/>
            <w:vAlign w:val="bottom"/>
            <w:gridSpan w:val="3"/>
          </w:tcPr>
          <w:p>
            <w:pPr>
              <w:ind w:left="60"/>
              <w:spacing w:after="0"/>
              <w:rPr>
                <w:sz w:val="20"/>
                <w:szCs w:val="20"/>
                <w:color w:val="auto"/>
              </w:rPr>
            </w:pPr>
            <w:r>
              <w:rPr>
                <w:rFonts w:ascii="Arial" w:cs="Arial" w:eastAsia="Arial" w:hAnsi="Arial"/>
                <w:sz w:val="17"/>
                <w:szCs w:val="17"/>
                <w:color w:val="0000FF"/>
              </w:rPr>
              <w:t>10/11/2016</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jc w:val="center"/>
              <w:ind w:left="62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1"/>
              </w:rPr>
              <w:t>10/11/2016</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0000FF"/>
                <w:w w:val="85"/>
              </w:rPr>
              <w:t>2,399</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56,229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gridSpan w:val="2"/>
          </w:tcPr>
          <w:p>
            <w:pPr>
              <w:jc w:val="center"/>
              <w:ind w:left="627"/>
              <w:spacing w:after="0"/>
              <w:rPr>
                <w:sz w:val="20"/>
                <w:szCs w:val="20"/>
                <w:color w:val="auto"/>
              </w:rPr>
            </w:pPr>
            <w:r>
              <w:rPr>
                <w:rFonts w:ascii="Arial" w:cs="Arial" w:eastAsia="Arial" w:hAnsi="Arial"/>
                <w:sz w:val="17"/>
                <w:szCs w:val="17"/>
                <w:color w:val="0000FF"/>
                <w:w w:val="91"/>
              </w:rPr>
              <w:t>10/11/2016</w:t>
            </w: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07"/>
              <w:spacing w:after="0"/>
              <w:rPr>
                <w:sz w:val="20"/>
                <w:szCs w:val="20"/>
                <w:color w:val="auto"/>
              </w:rPr>
            </w:pPr>
            <w:r>
              <w:rPr>
                <w:rFonts w:ascii="Arial" w:cs="Arial" w:eastAsia="Arial" w:hAnsi="Arial"/>
                <w:sz w:val="17"/>
                <w:szCs w:val="17"/>
                <w:color w:val="0000FF"/>
                <w:w w:val="93"/>
              </w:rPr>
              <w:t>1,223</w:t>
            </w:r>
          </w:p>
        </w:tc>
        <w:tc>
          <w:tcPr>
            <w:tcW w:w="660" w:type="dxa"/>
            <w:vAlign w:val="bottom"/>
          </w:tcPr>
          <w:p>
            <w:pPr>
              <w:ind w:left="3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80" w:type="dxa"/>
            <w:vAlign w:val="bottom"/>
          </w:tcPr>
          <w:p>
            <w:pPr>
              <w:spacing w:after="0"/>
              <w:rPr>
                <w:sz w:val="23"/>
                <w:szCs w:val="23"/>
                <w:color w:val="auto"/>
              </w:rPr>
            </w:pP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55,006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1"/>
              </w:rPr>
              <w:t>10/11/2016</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0000FF"/>
                <w:w w:val="85"/>
              </w:rPr>
              <w:t>2,626</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57,632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gridSpan w:val="2"/>
          </w:tcPr>
          <w:p>
            <w:pPr>
              <w:jc w:val="center"/>
              <w:ind w:left="627"/>
              <w:spacing w:after="0"/>
              <w:rPr>
                <w:sz w:val="20"/>
                <w:szCs w:val="20"/>
                <w:color w:val="auto"/>
              </w:rPr>
            </w:pPr>
            <w:r>
              <w:rPr>
                <w:rFonts w:ascii="Arial" w:cs="Arial" w:eastAsia="Arial" w:hAnsi="Arial"/>
                <w:sz w:val="17"/>
                <w:szCs w:val="17"/>
                <w:color w:val="0000FF"/>
                <w:w w:val="91"/>
              </w:rPr>
              <w:t>10/11/2016</w:t>
            </w: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07"/>
              <w:spacing w:after="0"/>
              <w:rPr>
                <w:sz w:val="20"/>
                <w:szCs w:val="20"/>
                <w:color w:val="auto"/>
              </w:rPr>
            </w:pPr>
            <w:r>
              <w:rPr>
                <w:rFonts w:ascii="Arial" w:cs="Arial" w:eastAsia="Arial" w:hAnsi="Arial"/>
                <w:sz w:val="17"/>
                <w:szCs w:val="17"/>
                <w:color w:val="0000FF"/>
                <w:w w:val="93"/>
              </w:rPr>
              <w:t>1,338</w:t>
            </w:r>
          </w:p>
        </w:tc>
        <w:tc>
          <w:tcPr>
            <w:tcW w:w="660" w:type="dxa"/>
            <w:vAlign w:val="bottom"/>
          </w:tcPr>
          <w:p>
            <w:pPr>
              <w:ind w:left="3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80" w:type="dxa"/>
            <w:vAlign w:val="bottom"/>
          </w:tcPr>
          <w:p>
            <w:pPr>
              <w:spacing w:after="0"/>
              <w:rPr>
                <w:sz w:val="23"/>
                <w:szCs w:val="23"/>
                <w:color w:val="auto"/>
              </w:rPr>
            </w:pP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56,294</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1"/>
              </w:rPr>
              <w:t>10/11/2016</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0000FF"/>
                <w:w w:val="85"/>
              </w:rPr>
              <w:t>5,200</w:t>
            </w:r>
            <w:r>
              <w:rPr>
                <w:rFonts w:ascii="Arial" w:cs="Arial" w:eastAsia="Arial" w:hAnsi="Arial"/>
                <w:sz w:val="22"/>
                <w:szCs w:val="22"/>
                <w:color w:val="008000"/>
                <w:w w:val="85"/>
                <w:vertAlign w:val="superscript"/>
              </w:rPr>
              <w:t>(3)</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0.00</w:t>
            </w:r>
            <w:r>
              <w:rPr>
                <w:rFonts w:ascii="Arial" w:cs="Arial" w:eastAsia="Arial" w:hAnsi="Arial"/>
                <w:sz w:val="22"/>
                <w:szCs w:val="22"/>
                <w:color w:val="008000"/>
                <w:w w:val="85"/>
                <w:vertAlign w:val="superscript"/>
              </w:rPr>
              <w:t>(3)</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61,494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4"/>
              </w:rPr>
              <w:t>Derivative</w:t>
            </w:r>
          </w:p>
        </w:tc>
        <w:tc>
          <w:tcPr>
            <w:tcW w:w="300" w:type="dxa"/>
            <w:vAlign w:val="bottom"/>
          </w:tcPr>
          <w:p>
            <w:pPr>
              <w:spacing w:after="0"/>
              <w:rPr>
                <w:sz w:val="11"/>
                <w:szCs w:val="11"/>
                <w:color w:val="auto"/>
              </w:rPr>
            </w:pP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Options</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27.89</w:t>
            </w:r>
          </w:p>
        </w:tc>
        <w:tc>
          <w:tcPr>
            <w:tcW w:w="1080" w:type="dxa"/>
            <w:vAlign w:val="bottom"/>
            <w:vMerge w:val="restart"/>
          </w:tcPr>
          <w:p>
            <w:pPr>
              <w:jc w:val="right"/>
              <w:ind w:right="158"/>
              <w:spacing w:after="0"/>
              <w:rPr>
                <w:sz w:val="20"/>
                <w:szCs w:val="20"/>
                <w:color w:val="auto"/>
              </w:rPr>
            </w:pPr>
            <w:r>
              <w:rPr>
                <w:rFonts w:ascii="Arial" w:cs="Arial" w:eastAsia="Arial" w:hAnsi="Arial"/>
                <w:sz w:val="13"/>
                <w:szCs w:val="13"/>
                <w:color w:val="0000FF"/>
              </w:rPr>
              <w:t>10/11/2016</w:t>
            </w:r>
          </w:p>
        </w:tc>
        <w:tc>
          <w:tcPr>
            <w:tcW w:w="1160" w:type="dxa"/>
            <w:vAlign w:val="bottom"/>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5,200</w:t>
            </w:r>
            <w:r>
              <w:rPr>
                <w:rFonts w:ascii="Arial" w:cs="Arial" w:eastAsia="Arial" w:hAnsi="Arial"/>
                <w:sz w:val="22"/>
                <w:szCs w:val="22"/>
                <w:color w:val="008000"/>
                <w:vertAlign w:val="superscript"/>
              </w:rPr>
              <w:t>(4)</w:t>
            </w:r>
          </w:p>
        </w:tc>
        <w:tc>
          <w:tcPr>
            <w:tcW w:w="30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10/11/2026</w:t>
            </w:r>
          </w:p>
        </w:tc>
        <w:tc>
          <w:tcPr>
            <w:tcW w:w="660" w:type="dxa"/>
            <w:vAlign w:val="bottom"/>
          </w:tcPr>
          <w:p>
            <w:pPr>
              <w:ind w:left="2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5,200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27.89</w:t>
            </w:r>
          </w:p>
        </w:tc>
        <w:tc>
          <w:tcPr>
            <w:tcW w:w="600" w:type="dxa"/>
            <w:vAlign w:val="bottom"/>
            <w:vMerge w:val="restart"/>
          </w:tcPr>
          <w:p>
            <w:pPr>
              <w:ind w:left="260"/>
              <w:spacing w:after="0"/>
              <w:rPr>
                <w:sz w:val="20"/>
                <w:szCs w:val="20"/>
                <w:color w:val="auto"/>
              </w:rPr>
            </w:pPr>
            <w:r>
              <w:rPr>
                <w:rFonts w:ascii="Arial" w:cs="Arial" w:eastAsia="Arial" w:hAnsi="Arial"/>
                <w:sz w:val="13"/>
                <w:szCs w:val="13"/>
                <w:color w:val="0000FF"/>
                <w:w w:val="98"/>
              </w:rPr>
              <w:t>5,200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(rights to</w:t>
            </w:r>
          </w:p>
        </w:tc>
        <w:tc>
          <w:tcPr>
            <w:tcW w:w="8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Winnebago Industries, Inc. 2014 Omnibus Equity, Performance Awards, and Incentive Compensation Plan which provides for stock grants to Executive Officers under the Officers' Incentive Compensation Plan for Fiscal Year 2016.</w:t>
      </w:r>
    </w:p>
    <w:p>
      <w:pPr>
        <w:spacing w:after="0" w:line="10" w:lineRule="exact"/>
        <w:rPr>
          <w:rFonts w:ascii="Arial" w:cs="Arial" w:eastAsia="Arial" w:hAnsi="Arial"/>
          <w:sz w:val="13"/>
          <w:szCs w:val="13"/>
          <w:color w:val="008000"/>
        </w:rPr>
      </w:pPr>
    </w:p>
    <w:p>
      <w:pPr>
        <w:ind w:left="40" w:right="40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Winnebago Industries, Inc. 2014 Omnibus Equity, Performance Awards and Incentive Compensation Plan which provides for stock grants to Executive Officers under the Officers' Long-Term Incentive Plan for Fiscal Three-Year Period 2014, 2015, and 2016.</w:t>
      </w:r>
    </w:p>
    <w:p>
      <w:pPr>
        <w:spacing w:after="0" w:line="10" w:lineRule="exact"/>
        <w:rPr>
          <w:rFonts w:ascii="Arial" w:cs="Arial" w:eastAsia="Arial" w:hAnsi="Arial"/>
          <w:sz w:val="13"/>
          <w:szCs w:val="13"/>
          <w:color w:val="008000"/>
        </w:rPr>
      </w:pPr>
    </w:p>
    <w:p>
      <w:pPr>
        <w:ind w:left="40" w:right="54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10/11/16 under the Winnebago Industries, Inc. 2014 Omnibus Equity, Performance Awards, and Incentive Compensation Plan. Restricted shares vest in annual increments of one-third beginning 10/11/2017.</w:t>
      </w:r>
    </w:p>
    <w:p>
      <w:pPr>
        <w:spacing w:after="0" w:line="10" w:lineRule="exact"/>
        <w:rPr>
          <w:rFonts w:ascii="Arial" w:cs="Arial" w:eastAsia="Arial" w:hAnsi="Arial"/>
          <w:sz w:val="13"/>
          <w:szCs w:val="13"/>
          <w:color w:val="008000"/>
        </w:rPr>
      </w:pPr>
    </w:p>
    <w:p>
      <w:pPr>
        <w:ind w:left="40" w:right="36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Winnebago Industries, Inc. 2014 Omnibus Equity, Performance Awards and Incentive Compensation Plan, which is a Section 16(b) Plan with options vesting in annual increments of one-third commencing 10/11/2017 and expiring ten years from date of grant.</w:t>
      </w:r>
    </w:p>
    <w:p>
      <w:pPr>
        <w:spacing w:after="0" w:line="4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336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Winnebago Industries, Inc.</w:t>
      </w:r>
      <w:r>
        <w:rPr>
          <w:sz w:val="20"/>
          <w:szCs w:val="20"/>
          <w:color w:val="auto"/>
        </w:rPr>
        <w:tab/>
      </w:r>
      <w:r>
        <w:rPr>
          <w:rFonts w:ascii="Arial" w:cs="Arial" w:eastAsia="Arial" w:hAnsi="Arial"/>
          <w:sz w:val="15"/>
          <w:szCs w:val="15"/>
          <w:color w:val="0000FF"/>
        </w:rPr>
        <w:t>10/13/2016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951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098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spacing w:after="0" w:line="52"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439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2019-12-05T12:50:20Z</dcterms:created>
  <dcterms:modified xsi:type="dcterms:W3CDTF">2019-12-05T12:50:20Z</dcterms:modified>
</cp:coreProperties>
</file>