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29,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855345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169545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September 29, 2016, as Exhibit 99.1 which is included herein. The press release was issued to report that on October 13, 2016, Winnebago Industries anticipates announcing its financial results for its fourth quarter and Fiscal 2016 ended August 27, 2016. In connection with the announcement, Winnebago Industries will host a conference call on October 13, 2016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September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798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40" w:type="dxa"/>
            <w:vAlign w:val="bottom"/>
          </w:tcPr>
          <w:p>
            <w:pPr>
              <w:ind w:left="140"/>
              <w:spacing w:after="0"/>
              <w:rPr>
                <w:sz w:val="20"/>
                <w:szCs w:val="20"/>
                <w:color w:val="auto"/>
              </w:rPr>
            </w:pPr>
            <w:r>
              <w:rPr>
                <w:rFonts w:ascii="Arial" w:cs="Arial" w:eastAsia="Arial" w:hAnsi="Arial"/>
                <w:sz w:val="16"/>
                <w:szCs w:val="16"/>
                <w:color w:val="auto"/>
              </w:rPr>
              <w:t>September 29, 2016</w:t>
            </w:r>
          </w:p>
        </w:tc>
        <w:tc>
          <w:tcPr>
            <w:tcW w:w="1820" w:type="dxa"/>
            <w:vAlign w:val="bottom"/>
          </w:tcPr>
          <w:p>
            <w:pPr>
              <w:ind w:left="104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00"/>
          </w:cols>
          <w:pgMar w:left="240" w:top="571"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303530</wp:posOffset>
            </wp:positionH>
            <wp:positionV relativeFrom="page">
              <wp:posOffset>483235</wp:posOffset>
            </wp:positionV>
            <wp:extent cx="483679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36795" cy="257175"/>
                    </a:xfrm>
                    <a:prstGeom prst="rect">
                      <a:avLst/>
                    </a:prstGeom>
                    <a:noFill/>
                  </pic:spPr>
                </pic:pic>
              </a:graphicData>
            </a:graphic>
          </wp:anchor>
        </w:drawing>
        <w:t xml:space="preserve">Contact: Sam Jefson - 641-585-6803 - </w:t>
      </w:r>
      <w:r>
        <w:rPr>
          <w:rFonts w:ascii="Arial" w:cs="Arial" w:eastAsia="Arial" w:hAnsi="Arial"/>
          <w:sz w:val="16"/>
          <w:szCs w:val="16"/>
          <w:u w:val="single" w:color="auto"/>
          <w:color w:val="0563C1"/>
        </w:rPr>
        <w:t>sjefson@wgo.net</w:t>
      </w:r>
    </w:p>
    <w:p>
      <w:pPr>
        <w:spacing w:after="0" w:line="200" w:lineRule="exact"/>
        <w:rPr>
          <w:sz w:val="20"/>
          <w:szCs w:val="20"/>
          <w:color w:val="auto"/>
        </w:r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WINNEBAGO INDUSTRIES' FOURTH QUARTER FISCAL 2016 FINANCIAL RESULTS ANNOUNCEMENT TO BE MADE ON</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OCTOBER 13, 2016</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 xml:space="preserve">FOREST CITY, IOWA, September 29, 2016 - Winnebago Industries, Inc. (NYSE: WGO), a leading United States (U.S.) recreation vehicle manufacturer, will issue an advisory release and host a conference call on Thursday, October 13, 2016. Winnebago Industries plans to issue an advisory release before the market opens on October 13, 2016, notifying the public that a complete and full-text press release discussing the financial results for the Company's fourth quarter and Fiscal 2016 ended August 27, 2016, will be available no earlier than 6:00 a.m. CDT in the “Investor Relations” section of the Company's website at: </w:t>
      </w:r>
      <w:r>
        <w:rPr>
          <w:rFonts w:ascii="Arial" w:cs="Arial" w:eastAsia="Arial" w:hAnsi="Arial"/>
          <w:sz w:val="16"/>
          <w:szCs w:val="16"/>
          <w:u w:val="single" w:color="auto"/>
          <w:color w:val="0563C1"/>
        </w:rPr>
        <w:t>http://investor.wgo.net</w:t>
      </w:r>
      <w:r>
        <w:rPr>
          <w:rFonts w:ascii="Arial" w:cs="Arial" w:eastAsia="Arial" w:hAnsi="Arial"/>
          <w:sz w:val="16"/>
          <w:szCs w:val="16"/>
          <w:color w:val="000000"/>
        </w:rPr>
        <w:t>.</w:t>
      </w:r>
    </w:p>
    <w:p>
      <w:pPr>
        <w:spacing w:after="0" w:line="300"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 xml:space="preserve">The Company will also host a conference call on October 13, 2016, at 9 a.m. CDT to discuss the financial results for its fourth quarter and Fiscal 2016. Winnebago Industries' conference call may be heard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0563C1"/>
        </w:rPr>
        <w:t>http://phx.corporate-ir.net/phoenix.zhtml?c=85260&amp;p=irol-EventDetails&amp;EventId=5203002</w:t>
      </w:r>
      <w:r>
        <w:rPr>
          <w:rFonts w:ascii="Arial" w:cs="Arial" w:eastAsia="Arial" w:hAnsi="Arial"/>
          <w:sz w:val="16"/>
          <w:szCs w:val="16"/>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Microsoft Windows Media Player or Adobe Flash Player and an internet connection speed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approximately 32 kbps. The Microsoft Windows Media Player software is downloadable for free at: </w:t>
      </w:r>
      <w:r>
        <w:rPr>
          <w:rFonts w:ascii="Arial" w:cs="Arial" w:eastAsia="Arial" w:hAnsi="Arial"/>
          <w:sz w:val="16"/>
          <w:szCs w:val="16"/>
          <w:u w:val="single" w:color="auto"/>
          <w:color w:val="0563C1"/>
        </w:rPr>
        <w:t>http://windows.microsoft.com/en-us/windows/windows-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63C1"/>
        </w:rPr>
        <w:t>media-player</w:t>
      </w:r>
      <w:r>
        <w:rPr>
          <w:rFonts w:ascii="Arial" w:cs="Arial" w:eastAsia="Arial" w:hAnsi="Arial"/>
          <w:sz w:val="16"/>
          <w:szCs w:val="16"/>
          <w:color w:val="000000"/>
        </w:rPr>
        <w:t>, and the Adobe Flash Player software is downloadable free at:</w:t>
      </w:r>
      <w:r>
        <w:rPr>
          <w:rFonts w:ascii="Arial" w:cs="Arial" w:eastAsia="Arial" w:hAnsi="Arial"/>
          <w:sz w:val="16"/>
          <w:szCs w:val="16"/>
          <w:color w:val="0563C1"/>
        </w:rPr>
        <w:t xml:space="preserve"> </w:t>
      </w:r>
      <w:r>
        <w:rPr>
          <w:rFonts w:ascii="Arial" w:cs="Arial" w:eastAsia="Arial" w:hAnsi="Arial"/>
          <w:sz w:val="16"/>
          <w:szCs w:val="16"/>
          <w:u w:val="single" w:color="auto"/>
          <w:color w:val="0563C1"/>
        </w:rPr>
        <w:t>https://get.adobe.com/flashplayer/</w:t>
      </w:r>
      <w:r>
        <w:rPr>
          <w:rFonts w:ascii="Arial" w:cs="Arial" w:eastAsia="Arial" w:hAnsi="Arial"/>
          <w:sz w:val="16"/>
          <w:szCs w:val="16"/>
          <w:color w:val="000000"/>
        </w:rPr>
        <w: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106" w:lineRule="exact"/>
        <w:rPr>
          <w:sz w:val="20"/>
          <w:szCs w:val="20"/>
          <w:color w:val="auto"/>
        </w:rPr>
      </w:pPr>
    </w:p>
    <w:p>
      <w:pPr>
        <w:ind w:right="60"/>
        <w:spacing w:after="0" w:line="355" w:lineRule="auto"/>
        <w:rPr>
          <w:sz w:val="20"/>
          <w:szCs w:val="20"/>
          <w:color w:val="auto"/>
        </w:rPr>
      </w:pPr>
      <w:r>
        <w:rPr>
          <w:rFonts w:ascii="Arial" w:cs="Arial" w:eastAsia="Arial" w:hAnsi="Arial"/>
          <w:sz w:val="16"/>
          <w:szCs w:val="16"/>
          <w:color w:val="auto"/>
        </w:rPr>
        <w:t xml:space="preserve">Winnebago Industries, Inc., is a leading U.S. manufacturer of recreation vehicles, which are used primarily in leisure travel and outdoor recreation activities. The Company and its subsidiary build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0563C1"/>
        </w:rPr>
        <w:t>http://investor.wgo.net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142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2019-12-05T12:27:13Z</dcterms:created>
  <dcterms:modified xsi:type="dcterms:W3CDTF">2019-12-05T12:27:13Z</dcterms:modified>
</cp:coreProperties>
</file>