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Degnan Steven Scott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2"/>
            <w:vMerge w:val="restart"/>
          </w:tcPr>
          <w:p>
            <w:pPr>
              <w:ind w:left="80"/>
              <w:spacing w:after="0"/>
              <w:rPr>
                <w:sz w:val="20"/>
                <w:szCs w:val="20"/>
                <w:color w:val="auto"/>
              </w:rPr>
            </w:pPr>
            <w:r>
              <w:rPr>
                <w:rFonts w:ascii="Arial" w:cs="Arial" w:eastAsia="Arial" w:hAnsi="Arial"/>
                <w:sz w:val="18"/>
                <w:szCs w:val="18"/>
                <w:color w:val="0000FF"/>
              </w:rPr>
              <w:t>VP/General Manager - Towables</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10/15/2016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830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28.19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38,154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10/15/2014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10/18/2016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105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2019-12-05T13:02:15Z</dcterms:created>
  <dcterms:modified xsi:type="dcterms:W3CDTF">2019-12-05T13:02:15Z</dcterms:modified>
</cp:coreProperties>
</file>