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821055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143510</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March 8, 2017, as Exhibit 99.1 which is included herein. The press release was issued to report that on March 22, 2017, Winnebago Industries anticipates announcing its financial results for its second quarter ended February 25, 2017. In connection with the announcement, Winnebago Industries will host a conference call on March 22, 2017 at 9:00 a.m. CDT. Details regarding the conference call are contained in the press release included herein.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March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680" w:type="dxa"/>
            <w:vAlign w:val="bottom"/>
            <w:gridSpan w:val="2"/>
          </w:tcPr>
          <w:p>
            <w:pPr>
              <w:ind w:left="12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500" w:type="dxa"/>
            <w:vAlign w:val="bottom"/>
          </w:tcPr>
          <w:p>
            <w:pPr>
              <w:ind w:left="200"/>
              <w:spacing w:after="0"/>
              <w:rPr>
                <w:sz w:val="20"/>
                <w:szCs w:val="20"/>
                <w:color w:val="auto"/>
              </w:rPr>
            </w:pPr>
            <w:r>
              <w:rPr>
                <w:rFonts w:ascii="Arial" w:cs="Arial" w:eastAsia="Arial" w:hAnsi="Arial"/>
                <w:sz w:val="16"/>
                <w:szCs w:val="16"/>
                <w:color w:val="auto"/>
              </w:rPr>
              <w:t>March 8, 2017</w:t>
            </w:r>
          </w:p>
        </w:tc>
        <w:tc>
          <w:tcPr>
            <w:tcW w:w="2020" w:type="dxa"/>
            <w:vAlign w:val="bottom"/>
          </w:tcPr>
          <w:p>
            <w:pPr>
              <w:ind w:left="124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20" w:type="dxa"/>
            <w:vAlign w:val="bottom"/>
          </w:tcPr>
          <w:p>
            <w:pPr>
              <w:ind w:left="124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020" w:type="dxa"/>
            <w:vAlign w:val="bottom"/>
          </w:tcPr>
          <w:p>
            <w:pPr>
              <w:ind w:left="124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220"/>
          </w:cols>
          <w:pgMar w:left="240" w:top="1017" w:right="439" w:bottom="1440" w:gutter="0" w:footer="0" w:header="0"/>
        </w:sectPr>
      </w:pPr>
    </w:p>
    <w:bookmarkStart w:id="2" w:name="page3"/>
    <w:bookmarkEnd w:id="2"/>
    <w:p>
      <w:pPr>
        <w:ind w:left="4100"/>
        <w:spacing w:after="0"/>
        <w:rPr>
          <w:sz w:val="20"/>
          <w:szCs w:val="20"/>
          <w:color w:val="auto"/>
        </w:rPr>
      </w:pPr>
      <w:r>
        <w:rPr>
          <w:rFonts w:ascii="Arial" w:cs="Arial" w:eastAsia="Arial" w:hAnsi="Arial"/>
          <w:sz w:val="58"/>
          <w:szCs w:val="5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-294640</wp:posOffset>
            </wp:positionV>
            <wp:extent cx="172402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2400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Ashis Bhattacharya - Investor Relations - 641-585-6414 - </w:t>
      </w:r>
      <w:r>
        <w:rPr>
          <w:rFonts w:ascii="Arial" w:cs="Arial" w:eastAsia="Arial" w:hAnsi="Arial"/>
          <w:sz w:val="16"/>
          <w:szCs w:val="16"/>
          <w:u w:val="single" w:color="auto"/>
          <w:color w:val="0563C1"/>
        </w:rPr>
        <w:t>abhattacharya@wgo.net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641-585-6803 - </w:t>
      </w:r>
      <w:r>
        <w:rPr>
          <w:rFonts w:ascii="Arial" w:cs="Arial" w:eastAsia="Arial" w:hAnsi="Arial"/>
          <w:sz w:val="16"/>
          <w:szCs w:val="16"/>
          <w:u w:val="single" w:color="auto"/>
          <w:color w:val="0563C1"/>
        </w:rPr>
        <w:t>sjefson@wgo.net</w:t>
      </w:r>
    </w:p>
    <w:p>
      <w:pPr>
        <w:spacing w:after="0" w:line="37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WINNEBAGO INDUSTRIES' SECOND QUARTER FISCAL 2017 FINANCIAL RESULTS ANNOUNCEMENT TO BE MADE ON</w:t>
      </w:r>
    </w:p>
    <w:p>
      <w:pPr>
        <w:spacing w:after="0" w:line="104"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MARCH 22, 2017</w:t>
      </w:r>
    </w:p>
    <w:p>
      <w:pPr>
        <w:spacing w:after="0" w:line="10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00" w:lineRule="exact"/>
        <w:rPr>
          <w:sz w:val="20"/>
          <w:szCs w:val="20"/>
          <w:color w:val="auto"/>
        </w:rPr>
      </w:pPr>
    </w:p>
    <w:p>
      <w:pPr>
        <w:spacing w:after="0" w:line="226" w:lineRule="exact"/>
        <w:rPr>
          <w:sz w:val="20"/>
          <w:szCs w:val="20"/>
          <w:color w:val="auto"/>
        </w:rPr>
      </w:pPr>
    </w:p>
    <w:p>
      <w:pPr>
        <w:jc w:val="both"/>
        <w:ind w:right="320"/>
        <w:spacing w:after="0" w:line="359" w:lineRule="auto"/>
        <w:rPr>
          <w:sz w:val="20"/>
          <w:szCs w:val="20"/>
          <w:color w:val="auto"/>
        </w:rPr>
      </w:pPr>
      <w:r>
        <w:rPr>
          <w:rFonts w:ascii="Arial" w:cs="Arial" w:eastAsia="Arial" w:hAnsi="Arial"/>
          <w:sz w:val="16"/>
          <w:szCs w:val="16"/>
          <w:color w:val="auto"/>
        </w:rPr>
        <w:t>FOREST CITY, IOWA, March 8, 2017 - Winnebago Industries, Inc. (NYSE: WGO), a leading United States (U.S.) recreation vehicle manufacturer, plans to issue its earning release for its second quarter of Fiscal 2017 before the market opens on March 22, 2017. The Company will also host a conference call to discuss the financial results for the quarter on Wednesday, March 22, 2017 at 9 a.m. CDT.</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interested parties are invited to listen live via the Company's website,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 The event will be archived and available for replay for the next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90 days. To access the replay, click on </w:t>
      </w:r>
      <w:r>
        <w:rPr>
          <w:rFonts w:ascii="Arial" w:cs="Arial" w:eastAsia="Arial" w:hAnsi="Arial"/>
          <w:sz w:val="16"/>
          <w:szCs w:val="16"/>
          <w:u w:val="single" w:color="auto"/>
          <w:color w:val="0563C1"/>
        </w:rPr>
        <w:t>http://phx.corporate-ir.net/phoenix.zhtml?c=85260&amp;p=irol-audioarchives.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31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20"/>
      </w:cols>
      <w:pgMar w:left="240" w:top="6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2019-12-05T08:04:41Z</dcterms:created>
  <dcterms:modified xsi:type="dcterms:W3CDTF">2019-12-05T08:04:41Z</dcterms:modified>
</cp:coreProperties>
</file>