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11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1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(Mark One)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3579" w:firstLine="219"/>
        <w:spacing w:after="0" w:line="235" w:lineRule="auto"/>
        <w:tabs>
          <w:tab w:leader="none" w:pos="84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REPORT PURSUANT TO SECTION 13 OR 15(d) OF THE SECURITIES EXCHANGE ACT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1934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quarterly period ended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February 26, 1994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 TRANSITION REPORT PURSUANT TO SECTION 13 OR 15(d) OF THE SECURITIES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OF 1934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transition period from _______________ to 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file number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1-6403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8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IOWA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42-0802678</w:t>
            </w:r>
          </w:p>
        </w:tc>
      </w:tr>
      <w:tr>
        <w:trPr>
          <w:trHeight w:val="203"/>
        </w:trPr>
        <w:tc>
          <w:tcPr>
            <w:tcW w:w="5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(State or other jurisdiction of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(I.R.S. Employer</w:t>
            </w:r>
          </w:p>
        </w:tc>
      </w:tr>
      <w:tr>
        <w:trPr>
          <w:trHeight w:val="203"/>
        </w:trPr>
        <w:tc>
          <w:tcPr>
            <w:tcW w:w="5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incorporation or organization)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Identification</w:t>
            </w:r>
          </w:p>
        </w:tc>
      </w:tr>
      <w:tr>
        <w:trPr>
          <w:trHeight w:val="203"/>
        </w:trPr>
        <w:tc>
          <w:tcPr>
            <w:tcW w:w="5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P. O. Box 152, Forest City, Iowa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50436</w:t>
            </w:r>
          </w:p>
        </w:tc>
      </w:tr>
      <w:tr>
        <w:trPr>
          <w:trHeight w:val="203"/>
        </w:trPr>
        <w:tc>
          <w:tcPr>
            <w:tcW w:w="5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(Address of principal executive offices)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 Code)</w:t>
            </w:r>
          </w:p>
        </w:tc>
      </w:tr>
      <w:tr>
        <w:trPr>
          <w:trHeight w:val="405"/>
        </w:trPr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Registrant's telephone number, including area code: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(515) 582-3535</w:t>
            </w: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by check mark whether the registrant (1) has filed all reports required to be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by Section 13 or 15(d) of the Securities Exchange Act of 1934 during the preceding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 months (or for such shorter period that the registrant was required to file such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reports), and (2) has been subject to such filing requirements for the past 90 days.</w:t>
      </w:r>
    </w:p>
    <w:p>
      <w:pPr>
        <w:spacing w:after="0"/>
        <w:tabs>
          <w:tab w:leader="none" w:pos="620" w:val="left"/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 ____.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were 25,210,988 shares of $.50 par value common stock outstanding on April 6, 1994.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 AND SUBSIDIARIES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INDEX TO REPORT ON FORM 10-Q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5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Number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 I.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INFORMATION: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6020" w:type="dxa"/>
            <w:vAlign w:val="bottom"/>
          </w:tcPr>
          <w:p>
            <w:pPr>
              <w:ind w:left="2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(Interim period information unaudited)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Balance Sheets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&amp;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</w:t>
            </w:r>
          </w:p>
        </w:tc>
      </w:tr>
      <w:tr>
        <w:trPr>
          <w:trHeight w:val="405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Unaudited Consolidated Statements of Operations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Unaudited Consolidated Condensed Statements of Cash Flows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Unaudited Condensed Notes to Consolidated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60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Statements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</w:t>
            </w:r>
          </w:p>
        </w:tc>
      </w:tr>
      <w:tr>
        <w:trPr>
          <w:trHeight w:val="405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Management's Discussion and Analysis of Financial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60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Condition and Results of Operations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83"/>
              </w:rPr>
              <w:t>10</w:t>
            </w:r>
          </w:p>
        </w:tc>
      </w:tr>
      <w:tr>
        <w:trPr>
          <w:trHeight w:val="405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 II.OTHER INFORMATION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83"/>
              </w:rPr>
              <w:t>11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83"/>
              </w:rPr>
              <w:t>13</w:t>
            </w:r>
          </w:p>
        </w:tc>
      </w:tr>
      <w:tr>
        <w:trPr>
          <w:trHeight w:val="405"/>
        </w:trPr>
        <w:tc>
          <w:tcPr>
            <w:tcW w:w="6020" w:type="dxa"/>
            <w:vAlign w:val="bottom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 I FINANCIAL INFORMATION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602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WINNEBAGO INDUSTRIES, INC. AND SUBSIDIARIES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020" w:type="dxa"/>
            <w:vAlign w:val="bottom"/>
            <w:gridSpan w:val="4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BALANCE SHEETS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Dollars in thousands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26,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August 28,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1993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(Unaudited)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ASSETS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Cash and cash equivalents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$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562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11,238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Marketable 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2,829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2,309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Receivables, less allowance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doubtful accounts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70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($2,202 and $2,798, respectively)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32,958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29,239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Dealer financing receivables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less allowance for doubtful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accounts ($287 and $290,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respectively)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6,985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6,742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Inventories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48,807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40,610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Prepaid expenses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3,858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3,636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Deferred income taxes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511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current assets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96,510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94,285</w:t>
            </w: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PROPERTY AND EQUIPMENT, at cost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1,528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2,153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Buildings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40,469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38,373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Machinery and equipment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74,677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72,505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Transportation equipment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5,914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5,609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122,588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118,640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Less accumulated depreciation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83,757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81,012</w:t>
            </w:r>
          </w:p>
        </w:tc>
      </w:tr>
      <w:tr>
        <w:trPr>
          <w:trHeight w:val="405"/>
        </w:trPr>
        <w:tc>
          <w:tcPr>
            <w:tcW w:w="3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Total property and equipment, net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38,831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37,628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LONG-TERM NOTES RECEIVABLE,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less allowances($1,785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$1,362, respectively)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3,849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4,203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IN LIFE INSURANCE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13,356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11,853</w:t>
            </w: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DEFERRED INCOME TAXES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2,534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2,652</w:t>
            </w: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ASSETS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5,744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6,429</w:t>
            </w: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ASSETS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$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160,824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$157,050</w:t>
            </w:r>
          </w:p>
        </w:tc>
      </w:tr>
    </w:tbl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See Unaudited Condensed Notes to Consolidated Financial Statements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 AND SUBSIDIARIES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BALANCE SHEETS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Dollars in thousands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LIABILITIES AND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STOCKHOLDERS' EQUITY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26,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28,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ind w:right="7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1994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1993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(Unaudited)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LIABILITIES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maturities of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long-term debt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  2,072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  1,719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Notes payable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2,050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Accounts payable, trade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19,890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19,462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Accrued expenses: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Insurance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3,435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6,445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Vacation liability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3,106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2,864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Promotional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2,553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4,636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9,169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10,399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Liability on product warranties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3,367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4,091</w:t>
            </w: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current liabilities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45,642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49,616</w:t>
            </w: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LONG-TERM DEBT AND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CAPITAL LEASE OBLIGATIONS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2,805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3,183</w:t>
            </w: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POSTRETIREMENT BENEFITS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THAN PENSIONS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41,439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18,766</w:t>
            </w: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DEFERRED INCOME TAXES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1,823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1,823</w:t>
            </w:r>
          </w:p>
        </w:tc>
      </w:tr>
      <w:tr>
        <w:trPr>
          <w:trHeight w:val="4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MINORITY INTEREST IN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SUBSIDIARY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2,054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1,969</w:t>
            </w: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STOCKHOLDERS' EQUITY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stock, common,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 value $.50; authorized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60,000,000 shares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12,914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12,908</w:t>
            </w: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 paid-in capital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24,379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24,811</w:t>
            </w: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Reinvested earnings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36,848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52,245</w:t>
            </w: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74,141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89,964</w:t>
            </w: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Less treasury stock, at cost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7,080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8,271</w:t>
            </w:r>
          </w:p>
        </w:tc>
      </w:tr>
      <w:tr>
        <w:trPr>
          <w:trHeight w:val="405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stockholders' equity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67,061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81,693</w:t>
            </w:r>
          </w:p>
        </w:tc>
      </w:tr>
      <w:tr>
        <w:trPr>
          <w:trHeight w:val="405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LIABILITIES AND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STOCKHOLDERS' EQUITY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$160,824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$157,050</w:t>
            </w: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Unaudited Condensed Notes to Consolidated Financial Statements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4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 AND SUBSIDIARIES</w:t>
      </w:r>
    </w:p>
    <w:p>
      <w:pPr>
        <w:jc w:val="center"/>
        <w:ind w:right="41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CONSOLIDATED STATEMENTS OF OPERATIONS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THOUSANDS EXCEPT PER SHARE DATA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jc w:val="right"/>
              <w:ind w:right="6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THIRTEEN WEEKS ENDED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TWENTY-SIX WEEKS ENDED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1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26,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27,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1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26,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27,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6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1994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1993</w:t>
            </w:r>
          </w:p>
        </w:tc>
      </w:tr>
      <w:tr>
        <w:trPr>
          <w:trHeight w:val="40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Revenues: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Manufactured products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$94,251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$72,956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$193,840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$151,820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4,750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4,506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9,717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9,058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net revenues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99,001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77,462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203,557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160,878</w:t>
            </w:r>
          </w:p>
        </w:tc>
      </w:tr>
      <w:tr>
        <w:trPr>
          <w:trHeight w:val="40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Costs and Expenses: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Cost of manufactured products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82,290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64,109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167,806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132,591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Cost of services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2,736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3,646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5,623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7,155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Selling and delivery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6,220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5,353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12,246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10,183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 and administrative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6,365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5,170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12,779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10,830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expense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170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189</w:t>
            </w: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Minority interest in net income (loss)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consol. subsidiary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(177)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85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(292)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costs and expenses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97,730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78,179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198,709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160,656</w:t>
            </w:r>
          </w:p>
        </w:tc>
      </w:tr>
      <w:tr>
        <w:trPr>
          <w:trHeight w:val="40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Operating income (loss)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1,271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(717)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4,848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222</w:t>
            </w:r>
          </w:p>
        </w:tc>
      </w:tr>
      <w:tr>
        <w:trPr>
          <w:trHeight w:val="40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income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175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215</w:t>
            </w:r>
          </w:p>
        </w:tc>
      </w:tr>
      <w:tr>
        <w:trPr>
          <w:trHeight w:val="40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Income (loss) from operations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before income taxes*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1,281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(680)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5,023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437</w:t>
            </w:r>
          </w:p>
        </w:tc>
      </w:tr>
      <w:tr>
        <w:trPr>
          <w:trHeight w:val="40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Provision (credit) for income taxes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(1,087)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(1,087)</w:t>
            </w:r>
          </w:p>
        </w:tc>
      </w:tr>
      <w:tr>
        <w:trPr>
          <w:trHeight w:val="40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Income from operations*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1,281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407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5,023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1,524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Cumulative effect of change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accounting principle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2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(20,420)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</w:tr>
      <w:tr>
        <w:trPr>
          <w:trHeight w:val="40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income (loss)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  1,281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407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(15,397)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  1,524</w:t>
            </w:r>
          </w:p>
        </w:tc>
      </w:tr>
      <w:tr>
        <w:trPr>
          <w:trHeight w:val="40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Income (loss) per common share: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Income from operations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$0.05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$0.02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$0.20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$0.06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Cumulative effect of change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accounting principle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2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(0.81)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income (loss)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3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$0.05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$0.02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$(0.61)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$0.06</w:t>
            </w:r>
          </w:p>
        </w:tc>
      </w:tr>
      <w:tr>
        <w:trPr>
          <w:trHeight w:val="40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Weighted average number of shares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common stock outstanding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3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25,165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25,032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25,151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25,029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 BEFORE CUMULATIVE EFFECT OF CHANGE IN ACCOUNTING PRINCIPLE.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UNAUDITED CONDENSED NOTES TO CONSOLIDATED FINANCIAL STATEMENTS.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 AND SUBSIDIARIES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CONSOLIDATED CONDENSED STATEMENTS OF CASH FLOWS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 in thousands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(decrease) in cash and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equivalents</w:t>
      </w:r>
    </w:p>
    <w:p>
      <w:pPr>
        <w:ind w:left="4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TWENTY-SIX WEEKS ENDED</w:t>
      </w:r>
    </w:p>
    <w:tbl>
      <w:tblPr>
        <w:tblLayout w:type="fixed"/>
        <w:tblInd w:w="4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February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26,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August 28,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1993</w:t>
            </w:r>
          </w:p>
        </w:tc>
      </w:tr>
    </w:tbl>
    <w:p>
      <w:pPr>
        <w:sectPr>
          <w:pgSz w:w="11900" w:h="16838" w:orient="portrait"/>
          <w:cols w:equalWidth="0" w:num="1">
            <w:col w:w="10540"/>
          </w:cols>
          <w:pgMar w:left="240" w:top="136" w:right="1119" w:bottom="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Cash flows from operating activities: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income (loss)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$(15,397)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$  1,524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Adjustments to reconcile net income (loss)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net cash from operating activities: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Cumulative effect of change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accounting principle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20,420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Depreciation and amortization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3,831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3,889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Employee stock bonus 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437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Realized and unrealized gains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investments, net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(84)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(215)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Postretirement benefits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than pensions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2,253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Minority shareholders' portion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subsidiary's gain (loss)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(292)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(58)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2,297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Change in assets and liabilities: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54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(Increase) decrease in accounts receivable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(2,839)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3,519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Increase in inventories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(7,915)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(12,980)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Decrease in accounts payable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accrued expenses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(5,653)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(4,010)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(Increase) decrease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categories, net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(828)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288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cash used by operating activities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(5,748)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(5,980)</w:t>
            </w:r>
          </w:p>
        </w:tc>
      </w:tr>
      <w:tr>
        <w:trPr>
          <w:trHeight w:val="405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Cash flows from investing activities: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Investments in marketable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(6,371)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(5,005)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Proceeds from the sale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marketable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5,935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5,559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Purchases of property and equipment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(4,980)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(3,266)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Investments in dealer receivables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(18,112)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(13,314)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Proceeds from dealer receivables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17,890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6,758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in other assets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notes receivable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(2,040)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(3,085)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397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193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cash used by investing activities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(7,281)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(12,160)</w:t>
            </w:r>
          </w:p>
        </w:tc>
      </w:tr>
      <w:tr>
        <w:trPr>
          <w:trHeight w:val="405"/>
        </w:trPr>
        <w:tc>
          <w:tcPr>
            <w:tcW w:w="6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Cash flows from financing activities and capital transactions: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increase in notes payable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2,050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9,000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Payments of long-term debt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capital leases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(802)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(413)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Proceeds from issuance of long-term debt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777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463</w:t>
            </w: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328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76</w:t>
            </w:r>
          </w:p>
        </w:tc>
      </w:tr>
      <w:tr>
        <w:trPr>
          <w:trHeight w:val="203"/>
        </w:trPr>
        <w:tc>
          <w:tcPr>
            <w:tcW w:w="5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cash provided by financing activities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capital transactions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2,353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9,126</w:t>
            </w:r>
          </w:p>
        </w:tc>
      </w:tr>
      <w:tr>
        <w:trPr>
          <w:trHeight w:val="405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decrease in cash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cash equivalents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(10,676)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(9,014)</w:t>
            </w:r>
          </w:p>
        </w:tc>
      </w:tr>
      <w:tr>
        <w:trPr>
          <w:trHeight w:val="405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Cash and cash equivalents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 beginning of period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11,238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13,286</w:t>
            </w:r>
          </w:p>
        </w:tc>
      </w:tr>
      <w:tr>
        <w:trPr>
          <w:trHeight w:val="405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Cash and cash equivalents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 end of period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$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562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4,272</w:t>
            </w: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UNAUDITED CONDENSED NOTES TO CONSOLIDATED FINANCIAL STATEMENTS.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80" w:right="3039" w:firstLine="115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WINNEBAGO INDUSTRIES, INC. AND SUBSIDIARIES UNAUDITED CONDENSED NOTES TO CONSOLIDATED FINANCIAL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899" w:firstLine="8"/>
        <w:spacing w:after="0" w:line="235" w:lineRule="auto"/>
        <w:tabs>
          <w:tab w:leader="none" w:pos="421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opinion of management, the accompanying unaudited consolidated condensed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contain all adjustments necessary to present fairly the consolidated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position as of February 26, 1994, and results of operations and cash flows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26 and 13 weeks ended February 26, 1994 and February 27, 1993.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8"/>
        <w:spacing w:after="0" w:line="235" w:lineRule="auto"/>
        <w:tabs>
          <w:tab w:leader="none" w:pos="421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results of operations for the 26 weeks ended February 26, 1994, are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necessarily indicative of the results to be expected for the full year. Service revenues,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Consolidated Statements of Operations, consist of revenues generated by Cycle-Sat,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7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 (Cycle-Sat), and Winnebago Acceptance Corporation (WAC), subsidiaries of the Company.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during the 13 and 26 weeks ended February 27, 1993 service revenues included revenues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generated by North Iowa Electronics, Inc. (NIE), a subsidiary of the Company. NIE was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sold during fiscal 1993.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 w:firstLine="8"/>
        <w:spacing w:after="0" w:line="235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Inventories are valued at the lower of cost or market, with cost being determined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last-in, first-out (LIFO) method and market defined as net realizable value.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Inventories are composed of the following (dollars in thousands):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48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26,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28,</w:t>
            </w:r>
          </w:p>
        </w:tc>
      </w:tr>
      <w:tr>
        <w:trPr>
          <w:trHeight w:val="203"/>
        </w:trPr>
        <w:tc>
          <w:tcPr>
            <w:tcW w:w="3480" w:type="dxa"/>
            <w:vAlign w:val="bottom"/>
          </w:tcPr>
          <w:p>
            <w:pPr>
              <w:jc w:val="right"/>
              <w:ind w:right="9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1994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1993</w:t>
            </w:r>
          </w:p>
        </w:tc>
      </w:tr>
      <w:tr>
        <w:trPr>
          <w:trHeight w:val="405"/>
        </w:trPr>
        <w:tc>
          <w:tcPr>
            <w:tcW w:w="3480" w:type="dxa"/>
            <w:vAlign w:val="bottom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Finished Goods...$22,530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$16,578</w:t>
            </w:r>
          </w:p>
        </w:tc>
      </w:tr>
      <w:tr>
        <w:trPr>
          <w:trHeight w:val="203"/>
        </w:trPr>
        <w:tc>
          <w:tcPr>
            <w:tcW w:w="3480" w:type="dxa"/>
            <w:vAlign w:val="bottom"/>
          </w:tcPr>
          <w:p>
            <w:pPr>
              <w:jc w:val="right"/>
              <w:ind w:right="8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Work In Process...12,941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11,051</w:t>
            </w:r>
          </w:p>
        </w:tc>
      </w:tr>
      <w:tr>
        <w:trPr>
          <w:trHeight w:val="203"/>
        </w:trPr>
        <w:tc>
          <w:tcPr>
            <w:tcW w:w="3480" w:type="dxa"/>
            <w:vAlign w:val="bottom"/>
          </w:tcPr>
          <w:p>
            <w:pPr>
              <w:jc w:val="right"/>
              <w:ind w:right="8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Raw Materials.... 27,205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26,614</w:t>
            </w:r>
          </w:p>
        </w:tc>
      </w:tr>
      <w:tr>
        <w:trPr>
          <w:trHeight w:val="405"/>
        </w:trPr>
        <w:tc>
          <w:tcPr>
            <w:tcW w:w="3480" w:type="dxa"/>
            <w:vAlign w:val="bottom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62,676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54,243</w:t>
            </w:r>
          </w:p>
        </w:tc>
      </w:tr>
      <w:tr>
        <w:trPr>
          <w:trHeight w:val="203"/>
        </w:trPr>
        <w:tc>
          <w:tcPr>
            <w:tcW w:w="3480" w:type="dxa"/>
            <w:vAlign w:val="bottom"/>
          </w:tcPr>
          <w:p>
            <w:pPr>
              <w:jc w:val="right"/>
              <w:ind w:right="8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LIFO Reserve......13,869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13,633</w:t>
            </w:r>
          </w:p>
        </w:tc>
      </w:tr>
      <w:tr>
        <w:trPr>
          <w:trHeight w:val="405"/>
        </w:trPr>
        <w:tc>
          <w:tcPr>
            <w:tcW w:w="3480" w:type="dxa"/>
            <w:vAlign w:val="bottom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$48,807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$40,610</w:t>
            </w:r>
          </w:p>
        </w:tc>
      </w:tr>
    </w:tbl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359" w:firstLine="8"/>
        <w:spacing w:after="0" w:line="235" w:lineRule="auto"/>
        <w:tabs>
          <w:tab w:leader="none" w:pos="421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entered into a $12,000,000 financing and security agreement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NationsCredit Corporation (NationsCredit) formerly Chrysler First Commercial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Corporation. Terms of the agreement limit borrowings to the lesser of $12,000,000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75% of eligible inventory (fully manufactured recreational vehicles ready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delivery to a dealer). Borrowings are secured by the Company's receivables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inventory. The agreement requires a graduated interest rate based upon the bank's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rate as defined in the agreement. The line of credit is available for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 of one year and continues during successive one-year periods unless either party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provides at least 90-days notice prior to the end of the one-year period to the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that they wish to terminate the line of credit. The agreement prohibits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advances or loans to any subsidiary or affiliate or additional guarantees of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of any subsidiary or affiliate, in either case in excess of $5,000,000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$7,500,000 in the aggregate for all subsidiaries and affiliates from the date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The agreement also includes certain restrictive covenants (as defined)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maintenance of minimum net worth, working capital, and debt to equity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ratio. The Company is in compliance with this covenant. There was no outstanding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under the line of credit at February 26, 1994.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and Cycle-Sat entered into a $3,000,000 line of credit with Firstar Bank Cedar Rapids dated February 24, 1994. Terms of the agreement limit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advanced to the lesser of $3,000,000 or the sum of the base of 75% of Cycle-Sat's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eligible accounts receivable and 50% of its inventory. The agreement provides for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graduated interest rate based on the tangible net worth of Cycle-Sat and contains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restrictive covenant related to the maintenance of a minimum tangible net worth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defined. The Company is in compliance with this covenant. Borrowings under the line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 have been guaranteed by the Company. The line of credit has a maturity date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31, 1995. The outstanding balance under the line of credit at February 26,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1994 was $1,800,000 with an interest rate of 7.25% per annum.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customary practice for companies in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recreation vehicle industry to enter into repurchase agreements with lending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institutions which have provided wholesale floor plan financing to dealers.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 agreements provide for the repurchase of its products from the financing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5" w:name="page6"/>
    <w:bookmarkEnd w:id="5"/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institution in the event of repossession upon a dealer's default. The Company was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contingently liable for approximately $103,654,000 and $101,445,000 under repurchase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the lending institutions as of February 26, 1994, and August 28,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1993, respectively. Included in these contingent liabilities are approximately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$39,818,000 and $27,758,000, respectively, of certain dealer receivables subject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recourse agreements with ITT Commercial Finance Corporation,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NationsCredit and John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Deere Credit, Inc.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579" w:firstLine="8"/>
        <w:spacing w:after="0" w:line="235" w:lineRule="auto"/>
        <w:tabs>
          <w:tab w:leader="none" w:pos="421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year-to-date the Company paid cash for the following (dollars in thousands):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60" w:type="dxa"/>
            <w:vAlign w:val="bottom"/>
            <w:gridSpan w:val="2"/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Twenty-Six Weeks Ended</w:t>
            </w:r>
          </w:p>
        </w:tc>
      </w:tr>
      <w:tr>
        <w:trPr>
          <w:trHeight w:val="405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26,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27,</w:t>
            </w: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jc w:val="right"/>
              <w:ind w:right="7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1994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1993</w:t>
            </w:r>
          </w:p>
        </w:tc>
      </w:tr>
      <w:tr>
        <w:trPr>
          <w:trHeight w:val="405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Interest</w:t>
            </w:r>
          </w:p>
        </w:tc>
        <w:tc>
          <w:tcPr>
            <w:tcW w:w="2480" w:type="dxa"/>
            <w:vAlign w:val="bottom"/>
          </w:tcPr>
          <w:p>
            <w:pPr>
              <w:jc w:val="right"/>
              <w:ind w:righ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  369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$198</w:t>
            </w: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Income Taxes</w:t>
            </w:r>
          </w:p>
        </w:tc>
        <w:tc>
          <w:tcPr>
            <w:tcW w:w="2480" w:type="dxa"/>
            <w:vAlign w:val="bottom"/>
          </w:tcPr>
          <w:p>
            <w:pPr>
              <w:jc w:val="right"/>
              <w:ind w:right="8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1,418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3899" w:firstLine="8"/>
        <w:spacing w:after="0" w:line="236" w:lineRule="auto"/>
        <w:tabs>
          <w:tab w:leader="none" w:pos="421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February 26, 1994, Postretirement Benefits Other Than Pensions included Deferred Compensation of $19,754,000 and Postretirement Benefits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health care and other benefits of $21,685,000. Effective August 29, 1993,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adopted Statement of Financial Accounting Standards (SFAS) No. 106,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"Employers' Accounting for Postretirement Benefits Other Than Pensions" related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 care and other benefits. SFAS No. 106 requires the Company to accrue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cost of retiree benefit payments during the years the employee provides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services. The Company previously expensed the cost of these benefits, which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principally health care, as claims were incurred. SFAS No. 106 allows recognition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cumulative effect of the liability in the year of adoption or the amortization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obligation over a period of up to 20 years. The Company has elected to recognize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cumulative effect of this obligation on the immediate recognition basis.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cumulative effect as of August 29, 1993 of adopting SFAS No. 106 was an accrual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postretirement health care costs of $20,420,000 and a decrease in net earnings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$20,420,000 ($.81 per share), which has been included in the Company's consolidated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 operations for the 26 weeks ended February 26, 1994.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effect of adopting SFAS No. 106 on income from 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26 weeks ended February 26, 1994 was a net decrease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$1,265,000 ($.05 per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share).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38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provides certain health care and other benefits for certain retired employees who have fulfilled eligibility requirements of age 55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15 years of service.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 fiscal year 1993 and 1992, the Company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recognized on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"pay-as-you-go" basis expense of $501,000 and $364,000 respectively,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</w:t>
      </w:r>
    </w:p>
    <w:p>
      <w:pPr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postretirement health care benefits.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Company's postretirement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 care plan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not funded.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status of the plan is as follows: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Accumulated postretirement benefit obligation at August 29, 1993: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Retirees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$2,745,000</w:t>
            </w:r>
          </w:p>
        </w:tc>
      </w:tr>
      <w:tr>
        <w:trPr>
          <w:trHeight w:val="203"/>
        </w:trPr>
        <w:tc>
          <w:tcPr>
            <w:tcW w:w="46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Fully eligible active plan participants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3,099,000</w:t>
            </w:r>
          </w:p>
        </w:tc>
      </w:tr>
      <w:tr>
        <w:trPr>
          <w:trHeight w:val="203"/>
        </w:trPr>
        <w:tc>
          <w:tcPr>
            <w:tcW w:w="46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active plan participants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14,576,000</w:t>
            </w:r>
          </w:p>
        </w:tc>
      </w:tr>
      <w:tr>
        <w:trPr>
          <w:trHeight w:val="405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$20,420,000</w:t>
            </w: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postretirement benefit cost for the 13 and 26 weeks ended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26, 1994 consisted of the following components: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Thirteen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Twenty-Six</w:t>
            </w:r>
          </w:p>
        </w:tc>
      </w:tr>
      <w:tr>
        <w:trPr>
          <w:trHeight w:val="20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Weeks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Weeks</w:t>
            </w:r>
          </w:p>
        </w:tc>
      </w:tr>
      <w:tr>
        <w:trPr>
          <w:trHeight w:val="405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 cost - benefits earned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7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during the quarter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$369,000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$775,000</w:t>
            </w:r>
          </w:p>
        </w:tc>
      </w:tr>
      <w:tr>
        <w:trPr>
          <w:trHeight w:val="203"/>
        </w:trPr>
        <w:tc>
          <w:tcPr>
            <w:tcW w:w="3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Interest cost on accumulated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7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postretirement benefit obligation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299,000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629,000</w:t>
            </w:r>
          </w:p>
        </w:tc>
      </w:tr>
      <w:tr>
        <w:trPr>
          <w:trHeight w:val="405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$668,000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$1,404,000</w:t>
            </w: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assumed pre-65 and post-65 health care cost trend rates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in measuring the accumulated postretirement benefit obligation as of August 29,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1993 was 10.84% and 10.35%, respectively for 1993, decreasing each successive year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until it reaches 5.5% in 2014 and 2019, respectively, after which it remains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constant. A one-percentage-point increase in the assumed health care cost trend rate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year would increase the accumulated postretirement benefit obligation as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29, 1993 and net postretirement health care cost by approximately 27%.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assumed discount rate used in determining the accumulated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postretirement benefit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 was 6.5%.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159" w:firstLine="8"/>
        <w:spacing w:after="0" w:line="236" w:lineRule="auto"/>
        <w:tabs>
          <w:tab w:leader="none" w:pos="421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February 26, 1994, the Company had a tax loss carryforwards for financial reporting purposes of approximately $50,000,000 which will, if unused,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expire at various times in fiscal years 2006 through 2008. The Company has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recognized the tax benefits of net operating loss carryforwards due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uncertainty of future realization.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Thirteen Weeks Ended February 26, 1994 Compared to Thirteen Weeks Ended February 27, 1993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revenues of manufactured products for the 13 weeks ended February 26, 1994 increased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$21,295,000 or 29.2 percent from the 13 week period ended February 27, 1993. Motor home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shipments increased by 271 units or 17.0 percent during the 13 weeks ended February 26,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1994 when compared to the second quarter of fiscal 1993. The growth in the Company's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is attributed to an overall industry gain in motor home volume, an increase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Company's market share and to a product mix change to larger more expensive units.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Company's outlook for the remainder of fiscal 1994 remains optimistic.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 revenues for the 13 weeks ended February 26, 1994 increased $244,000 or 5.4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from the 13 weeks ended February 27, 1993. This increase can be attributed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revenues ($1,306,000 or 40 percent) by Cycle-Sat from established customers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customers. This increase was partially offset by the absence of revenues of NIE (an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electronic component assembly business), which was sold during August 1993.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manufactured products, as a percent of manufactured product revenue, was 87.3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for the 13 weeks ended February 26, 1994 compared to 87.9 percent for the 13 weeks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February 27, 1993. This decrease can be attributed primarily to the increase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motor home volume and a favorable product mix.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7" w:name="page8"/>
    <w:bookmarkEnd w:id="7"/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services, as a percent of service revenues, decreased to 57.6 percent from 80.9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when comparing the 13 weeks ended February 26, 1994 to the 13 weeks ended February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27, 1993. This decrease can be attributed primarily to the increase in revenues and due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renegotiations of the satellite lease agreement, a reduction in lease expense at Cycle-Sat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the 13 weeks ended February 26, 1994.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Selling and delivery expenses increased by $867,000 but decreased to 6.3 percent of net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from 6.9 percent of net revenues when comparing the 13 weeks ended February 26,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1994 to the comparable period of fiscal 1993. The dollar increase can be attributed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primarily to increases in advertising expenses and in reserves for dealer receivables.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decrease in percentage can be attributed primarily to the increase in revenues.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and administrative expenses increased by $1,195,000 but decreased to 6.4 percent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net revenues from 6.7 percent of net revenues when comparing the 13 weeks ended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26, 1994 to the comparable period of fiscal 1993. The increase in dollars 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primarily attributed to the Company's adoption of FASB No. 106 "Employers' Accounting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Postretirement Benefits Other Than Pensions" during fiscal 1994 which requires the Company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accrue the estimate cost of retiree benefits during the years the employee provides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services. Also affecting the increase when comparing the two periods was a reduction,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1993, in the Company's self-insurance reserves.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13 weeks ended February 26, 1994, the Company realized net income of $1,281,000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$.05 per share which included income of $99,000 from Cycle-Sat operations. For the 13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weeks ended February 27, 1993, the Company realized net income of $407,000 or $.02 per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which included a loss of $706,000 ($.03 per share) from Cycle-Sat operations.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Twenty-Six Weeks Ended February 26, 1994 Compared to Twenty-Six Weeks Ended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27, 1993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revenues of manufactured products for the 26 weeks ended February 26, 1994 increased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$42,020,000 or 27.7 percent from the 26 weeks ended February 27, 1993.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Motor home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shipments increased by 616 or 18.6 percent during the 26 weeks ended February 26, 1994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compared to the first half of fiscal 1993. This growth in the Company's revenues 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attributed to an overall industry gain in motor home volume, an increase in the Company's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share and to a product mix change to larger more expensive units.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 revenues for the 26 weeks ended February 26, 1994 increased $659,000 or 7.3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from the 26 weeks ended February 27, 1993. This increase can be attributed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revenues ($2,263,000 or 32.1 percent) by Cycle-Sat from established customers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new customers. This increase was partially offset by the absence of revenues of NIE,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was sold during August 1993.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manufactured products, as a percentage of manufactured product revenues, was 86.6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for the 26 weeks ended February 26, 1994 compared to 87.3 percent for the 26 weeks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February 27, 1993.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This decrease can be attributed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motor home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volume.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8" w:name="page9"/>
    <w:bookmarkEnd w:id="8"/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services, as a percent of service revenues, decreased to 57.9 percent from 79.0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when comparing the first half of fiscal 1994 to the first half of fiscal 1993.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decrease can be attributed primarily to the increase in revenues and due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renegotiations of the satellite lease agreements, a reduction in lease expense at Cycle-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 during the first half of fiscal 1994.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Selling and delivery expenses increased to $12,246,000 from $10,183,000 when comparing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 weeks ended February 26, 1994 to the 26 weeks ended February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1993, but decreased as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percentage of net revenues to 6.0 percent from 6.3 percent. The dollar increase can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attributed primarily to increases in advertising expenses and reserves for dealer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receivables.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decrease in percentage can be attributed primarily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increase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and administrative expenses increased by $1,949,000 but decreased to 6.3 percent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net revenues from 6.7 percent of net revenues when comparing the 26 weeks ended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26, 1994 to the comparable period of fiscal 1993. The increase in dollars can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attributed primarily to the Company's adoption of FASB No. 106, in fiscal 1994, which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requires the Company to accrue the estimate cost of retiree benefits during the years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employees provide services. Also affecting the increase when comparing the two periods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a reduction, in fiscal 1993, in the company's self-insurance reserves.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26 weeks ended February 26, 1994, the Company realized income from operations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$5,023,000 or $.20 per share which included income of $340,000 ($.01 per share) from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Cycle-Sat operations. For the 26 weeks ended February 27, 1993, the Company realized net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of $1,524,000 or $.06 per share which included a loss of $1,166,000 ($.05 per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share) from Cycle-Sat operations.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August 29, 1993, the Company was required to adopt FASB Statement No. 106, "Employers'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for Postretirement Benefits Other Than Pensions" which covers health care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benefits provided to retirees and which requires accruing such benefits during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years the employee provides services. This change in accounting principle resulted in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cumulative non-cash charge of $20,420,000 or $.81 per share. With the adoption of FASB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 106, the 26 weeks ended February 26, 1994 net loss was $15,397,000 or $.61 per share.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FINANCIAL CONDITION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Presently, the Company meets its working capital and capital equipment requirements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requirements of subsidiaries with funds generated internally and funds from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financial institutions.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February 26, 1994, working capital was $50,868,000 an increase of $6,199,000 from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at August 28, 1993. The Company's principal sources and uses of cash during the 26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weeks ended February 26, 1994 are set forth in the unaudited consolidated condensed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 cash flows for that period.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expected demands at February 26, 1994 on the Company's liquid assets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remainder of fiscal 1994 include approximately $4,500,000 for capital expenditures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consisting primarily of tooling, equipment replacement and new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equipment.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upon available cash, marketable securities and financing resources(See Notes 4),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believes that the Company has adequate sources of funds to meet its remaining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1994 cash requirements. However, any significant adverse events in the market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motor homes or in the economy could have a significant effect on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 future cash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 II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Information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Submission of Matters to a Vote of Security Holders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280" w:hanging="429"/>
        <w:spacing w:after="0"/>
        <w:tabs>
          <w:tab w:leader="none" w:pos="12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annual meeting was held December 15, 1993.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 w:hanging="429"/>
        <w:spacing w:after="0"/>
        <w:tabs>
          <w:tab w:leader="none" w:pos="12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election of eight directors was the only shareholder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transacted at the annual meeting.</w:t>
      </w:r>
    </w:p>
    <w:p>
      <w:pPr>
        <w:ind w:left="12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breakdown of the votes was as follows: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Votes Cast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Votes Cast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Votes</w:t>
            </w:r>
          </w:p>
        </w:tc>
      </w:tr>
      <w:tr>
        <w:trPr>
          <w:trHeight w:val="203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Against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Abstained</w:t>
            </w:r>
          </w:p>
        </w:tc>
      </w:tr>
      <w:tr>
        <w:trPr>
          <w:trHeight w:val="405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John K. Hanson</w:t>
            </w:r>
          </w:p>
        </w:tc>
        <w:tc>
          <w:tcPr>
            <w:tcW w:w="1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21,337,482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33,974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58,784</w:t>
            </w:r>
          </w:p>
        </w:tc>
      </w:tr>
      <w:tr>
        <w:trPr>
          <w:trHeight w:val="203"/>
        </w:trPr>
        <w:tc>
          <w:tcPr>
            <w:tcW w:w="2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Gerald E. Boman</w:t>
            </w:r>
          </w:p>
        </w:tc>
        <w:tc>
          <w:tcPr>
            <w:tcW w:w="180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21,349,772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21,684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58,784</w:t>
            </w:r>
          </w:p>
        </w:tc>
      </w:tr>
      <w:tr>
        <w:trPr>
          <w:trHeight w:val="203"/>
        </w:trPr>
        <w:tc>
          <w:tcPr>
            <w:tcW w:w="2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David G. Croonquist</w:t>
            </w:r>
          </w:p>
        </w:tc>
        <w:tc>
          <w:tcPr>
            <w:tcW w:w="180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21,349,206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22,250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58,784</w:t>
            </w:r>
          </w:p>
        </w:tc>
      </w:tr>
      <w:tr>
        <w:trPr>
          <w:trHeight w:val="203"/>
        </w:trPr>
        <w:tc>
          <w:tcPr>
            <w:tcW w:w="2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Fred G. Dohrmann</w:t>
            </w:r>
          </w:p>
        </w:tc>
        <w:tc>
          <w:tcPr>
            <w:tcW w:w="180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21,359,919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11,537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58,784</w:t>
            </w:r>
          </w:p>
        </w:tc>
      </w:tr>
      <w:tr>
        <w:trPr>
          <w:trHeight w:val="203"/>
        </w:trPr>
        <w:tc>
          <w:tcPr>
            <w:tcW w:w="2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Keith D. Elwick</w:t>
            </w:r>
          </w:p>
        </w:tc>
        <w:tc>
          <w:tcPr>
            <w:tcW w:w="180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21,360,681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10,775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58,784</w:t>
            </w:r>
          </w:p>
        </w:tc>
      </w:tr>
      <w:tr>
        <w:trPr>
          <w:trHeight w:val="203"/>
        </w:trPr>
        <w:tc>
          <w:tcPr>
            <w:tcW w:w="2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Joseph M. Shuster</w:t>
            </w:r>
          </w:p>
        </w:tc>
        <w:tc>
          <w:tcPr>
            <w:tcW w:w="180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21,365,006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6,450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58,784</w:t>
            </w:r>
          </w:p>
        </w:tc>
      </w:tr>
      <w:tr>
        <w:trPr>
          <w:trHeight w:val="203"/>
        </w:trPr>
        <w:tc>
          <w:tcPr>
            <w:tcW w:w="2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Frederick M. Zimmerman</w:t>
            </w:r>
          </w:p>
        </w:tc>
        <w:tc>
          <w:tcPr>
            <w:tcW w:w="180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21,362,986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8,470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58,784</w:t>
            </w:r>
          </w:p>
        </w:tc>
      </w:tr>
      <w:tr>
        <w:trPr>
          <w:trHeight w:val="203"/>
        </w:trPr>
        <w:tc>
          <w:tcPr>
            <w:tcW w:w="2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Francis L. Zrostlik</w:t>
            </w:r>
          </w:p>
        </w:tc>
        <w:tc>
          <w:tcPr>
            <w:tcW w:w="180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21,353,488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17,968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58,784</w:t>
            </w: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Exhibits and Reports on Form 8-K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280" w:hanging="429"/>
        <w:spacing w:after="0"/>
        <w:tabs>
          <w:tab w:leader="none" w:pos="12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- See Exhibit Index on page 13.</w:t>
      </w:r>
    </w:p>
    <w:p>
      <w:pPr>
        <w:spacing w:after="0" w:line="20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 w:right="2739" w:hanging="429"/>
        <w:spacing w:after="0" w:line="235" w:lineRule="auto"/>
        <w:tabs>
          <w:tab w:leader="none" w:pos="12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did not file any reports on Form 8-K during the period covered by this report.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 has duly caused this report to be signed on its behalf by the undersigned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thereunto duly authorized.</w:t>
      </w:r>
    </w:p>
    <w:p>
      <w:pPr>
        <w:ind w:left="5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INDUSTRIES,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Fred G. Dohrmann</w:t>
      </w:r>
    </w:p>
    <w:p>
      <w:pPr>
        <w:spacing w:after="0"/>
        <w:tabs>
          <w:tab w:leader="none" w:pos="940" w:val="left"/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April 6, 1994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Fred G. Dohrmann</w:t>
      </w: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</w:t>
      </w:r>
    </w:p>
    <w:p>
      <w:pPr>
        <w:ind w:left="4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Officer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Ed. F. Barker</w:t>
      </w:r>
    </w:p>
    <w:p>
      <w:pPr>
        <w:spacing w:after="0"/>
        <w:tabs>
          <w:tab w:leader="none" w:pos="940" w:val="left"/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April 6, 1994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Ed. F. Barker</w:t>
      </w: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President,</w:t>
      </w:r>
    </w:p>
    <w:p>
      <w:pPr>
        <w:ind w:left="4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Controller and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4b. Amendment to Financing and Security Agreement between Winnebago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Industries, Inc.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NationsCredit Corporation.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4c. Line of Credit Agreement dated February 24, 1994, among Winnebago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Industries, Inc.,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Cycle-Sat, and Firstar Bank Cedar Rapids.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SECOND AMENDED FINANCING AND SECURITY AGREEMENT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10" w:name="page11"/>
    <w:bookmarkEnd w:id="10"/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AGREEMENT is made and entered into as of the 16th day of February 1994 between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NATIONSCREDIT COMMERCIAL CORPORATION ("NCC") (assignee of Chrysler First Commercial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(Chrysler)), a North Carolina corporation, with its principal place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at 1105 Hamilton Street, Allentown, Pennsylvania 18101 (hereinafter referred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"Secured Party"), and WINNEBAGO INDUSTRIES, INC., an Iowa corporation, with its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place of business at 605 Crystal Lake Road, Forest City, Iowa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50436 (hereinafter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referred to as "Debtor").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RECITALS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A.WHEREAS, Winnebago Industries, Inc. and Chrysler entered into a Financing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Agreement dated March 26, 1992, pursuant to which Chrysler agreed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revolving line of credit in the amount of $12MM to Winnebago secured by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collateral describes herein.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B.WHEREAS, Chrysler and Winnebago entered into an amendment dated July 1, 1993.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C.WHEREAS, all the assets of Chrysler were sold to NationsCredit on February 1,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1993, and NationsCredit succeeded to the rights and obligations of Chrysler under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terms of the Agreement.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D.WHEREAS, NCC is agreeable to continue providing such financing and other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 services to Debtor pursuant to the terms and conditions set forth in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which replaces, amends and restates all other financing security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signed by Winnebago Industries, Inc. with Chrysler First Commercial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and its predecessors.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NOW, THEREFORE, in consideration of the premises, and for other good and valuable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consideration, the receipt and sufficiency of which are hereby acknowledged, the parties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hereto intending to be legally bound do hereby mutually agree and promise as follows: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1. Definitions. The following terms when capitalized have the meanings as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in this Section 1 whenever used in this Agreement.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1.1 "Account Debtor" means an obligor on an Account Receivable.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1.2 "Accounts Receivable" or "Receivables" means all accounts, contract rights,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instruments, documents, chattel paper, general intangibles (including, without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limitation, chooses in action, tax refunds and insurance proceeds); any other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or indebtedness owed to Debtor from whatever source arising.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1.3 "Average Daily Balance" or "ADB" means the average daily principal balance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indebtedness over the period considered and, when determining interest accrued,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include a reference to a monthly interest rate which shall be determined on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thirty (30) day month and a three hundred sixty (360) day year.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1.4 "Borrowing Base" means an amount equal to the lesser of Twelve Million Dollars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($12,000,000.00) or seventy-five percent (75%) of Eligible Inventory;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calculations of the Borrowing Base shall be at the face value of the supporting</w:t>
      </w:r>
    </w:p>
    <w:p>
      <w:pPr>
        <w:sectPr>
          <w:pgSz w:w="11900" w:h="16838" w:orient="portrait"/>
          <w:cols w:equalWidth="0" w:num="1">
            <w:col w:w="10219"/>
          </w:cols>
          <w:pgMar w:left="240" w:top="547" w:right="1440" w:bottom="0" w:gutter="0" w:footer="0" w:header="0"/>
        </w:sectPr>
      </w:pPr>
    </w:p>
    <w:bookmarkStart w:id="11" w:name="page12"/>
    <w:bookmarkEnd w:id="11"/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invoice establishing Debtor's cost or market value of Inventory, whichever is less.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1.5 "Business Day" means any day of the week, Monday through Friday, on which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is open for the regular conduct of business.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1.6 "Collateral" means all of Debtor's Accounts Receivable and Inventory now owned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hereafter acquired, including all proceeds and products thereof, including, but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limited to, proceeds cash, instruments, credits, chattel paper, general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intangibles and accounts.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"Eligible Inventory" means fully manufactured recreational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vehicles ready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delivery to a dealer.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1.8 "Inventory" means all goods, merchandise and other personal property now owned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hereafter acquired by Debtor, wherever located, which are held for sale or lease,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are furnished or to be furnished under any contract of service or are raw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materials, work-in-process, finished goods, supplies or materials used or consumed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Debtor's business, and all products thereof, and all substitutions, replacements,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additions or accessions therefor and thereto; all cash or non-cash proceeds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of all of the foregoing, including insurance proceeds.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1.9 "Line of Credit" or "Credit Line" means the line of credit established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maintained under this Agreement.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1.10 "Month Period" or "Accounting Month" shall mean the period from the last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Friday of a calendar month to and including the last Thursday of the following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calendar month. If a calendar month ends on Thursday, then the accounting month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next successive period shall be from the first Friday of a calendar month to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last Thursday of the same calendar month.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1.11 "Obligations" means all indebtedness, obligations and liabilities of Debtor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of every kind and description, direct or indirect, secured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unsecured, joint or several, absolute or contingent, due or to become due, whether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payment or performance, now existing or hereafter arising, regardless of how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same arise or by what instrument, agreement or book account they may be evidenced,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evidenced by any instrument, agreement or book account, including, without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limitation, all loans (including any loan by renewal or extension), all indebtedness,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undertakings to take or refrain from taking any action, all indebtedness,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liabilities or obligations owing from Debtor to others which Secured Party may have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obtained by purchase, negotiation, discount, assignment or otherwise, and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interest, taxes, fees, charges, expenses and attorney's fees chargeable to Debtor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incurred by Secured Party under this Agreement, or any other document or instrument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delivered in connection herewith, and further including, without limitation,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of Debtor to Secured Party pursuant to this Agreement and the Inventory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Floor Plan Finance Agreement.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1.12 "Prime Rate" means the reference rate in effect at the Bank of America NT &amp; SA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its office in San Francisco, California on the last day of an Accounting Month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effective for outstanding balances in the successive Accounting Month.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a change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Prime Rate is announced, a change will take effect as of the first day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successive Accounting Month. The new Prime Rate will apply to new advances as well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to existing balances from the first day of the Accounting Month in which the new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Prime Rate is effective. Notwithstanding the actual Prime Rate, for purposes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determining the rate of interest due under the Revolving Line Credit Facility,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Prime Rate shall be the actual Prime Rate or six percent (6%) per annum if the actual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Prime Rate is less than six percent (6%) per annum.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2. Agreement to Lend. Subject to all of the terms and conditions herein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contained, Secured Party grants to Debtor a revolving line of credit in favor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in the amount of Twelve Million Dollars ($12,000,000.00) or so much thereof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 advanced from time to time, for the financing of the Debtor's Eligible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Inventory, which indebtedness is evidenced by a certain Promissory Note, the form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is attached hereto as Exhibit A, dated of even date herewith in the face amount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up to $12,000,000.00 executed by Debtor and payable to the order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(hereinafter the "Note").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Term, Funding and Prepayment.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3.1 Term of Credit Line. The Line of Credit shall be available to Debtor for 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term of one year, beginning on the date of this Agreement (the "Initial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Term"); provided an event of default, as defined in section 16 of this Agreement, has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occurred during the Initial Term, the Line of Credit shall continue to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 during successive one (1) year periods (a "Renewal Term"), with each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Renewal Term automatically arising unless either party provides notice to the other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least ninety (90) days in advance of the expiration of the Initial Term or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Renewal Term that the party giving notice wishes to terminate the Line of Credit.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expiration of the Initial Term or a Renewal Term without a new Renewal Term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arising, the Line of Credit shall be terminated and all amounts due under the Line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Credit, and otherwise under this Agreement, shall immediately be due and 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notice or demand.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3.2 Funding. Notwithstanding an earlier closing date, no credit will be made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 or funded under the Line of Credit until Secured Party confirms that all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requirements of subsection 11.2 of this Agreement have been met.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3.3 Prepayment. Notwithstanding the provisions of subsection 3.1 of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Debtor may prepay all or any portion of the Credit Facilities at any time;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provided, however, if Debtor prepays the entire amount due under the Credit Line,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then the Credit Line shall be terminated and no longer available to Debtor unless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continues to provide Secured Party with the financial information required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hereby and is in continuing compliance with the financial covenants herein.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Advances.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4.1 As long as (a) Debtor is not in default under this Agreement, the Note, or any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13" w:name="page14"/>
    <w:bookmarkEnd w:id="13"/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documents executed and delivered to Secured Party pursuant to the Credit Line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(b) the credit and financial responsibility of Debtor are, in the sole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absolute discretion of Secured Party, satisfactory, Secured Party will make advances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Debtor under the Credit Line in such amounts as Debtor may request but in no event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the advances exceed the Borrowing Base.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4.2 Debtor shall accompany all requests for advances with a Borrowing Base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Certificate, in the form attached as Exhibit B to this Agreement ("Borrowing Base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Certificate"), and shall certify that the Borrowing Base, based on the Eligible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 on the date of the certificate, justifies available credit.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advances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be by check or wire transfer and, if by wire transfer, a $12.50 wire transfer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 shall be charged to Debtor for each transfer up to five (5)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transfers in one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calendar month and a $25.00 wire transfer fee shall be charged for each transfer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beyond five (5) transfers in any one calendar month. Wire transfers to Debtor's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account will be made by Secured Party the next Business Day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Party's receipt of Debtor's request for an available advance.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4.3 The parties contemplate that Debtor will maintain an operating account at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Norwest Bank Iowa, N.A. into which draws from the Line of Credit will be deposited.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Interest Rates and Payments.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5.1 Interest Rates. All advances under the Credit Line shall bear interest from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date of an advance until paid at the following rates: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On that part of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principal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balance between: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Interest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Rate</w:t>
            </w: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2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$0 and $4,000,000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Prime Rate</w:t>
            </w: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$4,000,001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$6,000,000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Prime +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0.5</w:t>
            </w: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$6,000,001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$8,000,000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Prime +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1.0</w:t>
            </w: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$8,000,001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$10,000,000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Prime +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1.5</w:t>
            </w: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$10,000,000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$12,000,000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Prime +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2.0</w:t>
            </w:r>
          </w:p>
        </w:tc>
      </w:tr>
    </w:tbl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5.2 Default Rate. Upon the occurrence of any event of default, as defined in section 16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Agreement, interest under the Credit Line shall accrue at the rate of six percent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(6%) per annum over the rate of interest that would be in effect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the event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default having occurred.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5.3 Lawful Rates. It being the intent of the parties that the rate of interest and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charges to Debtor be lawful, if for any reason the payment of any portion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or charges as required by this Agreement would exceed the limit established by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law, then the obligation to pay interest or charges or any other obligation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or right of Secured Party, the enforcement of which would exceed the limits,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any, of applicable law, shall automatically be reduced to such limit and if any amounts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excess of such limits shall have been paid, then such amounts shall be applied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unpaid principal amount of the Obligations of Debtor to Secured Party or refunded so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under no circumstances shall interest or charges required hereunder exceed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maximum rate allowed by law.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Payment.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shall immediately pay to Secured Party: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 w:firstLine="8"/>
        <w:spacing w:after="0" w:line="235" w:lineRule="auto"/>
        <w:tabs>
          <w:tab w:leader="none" w:pos="421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week (in conjunction with the submission of the Borrowing Base Certificate),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necessary to reduce the principal amount outstanding under the Credit Line to an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equal to the Borrowing Base.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8"/>
        <w:spacing w:after="0" w:line="235" w:lineRule="auto"/>
        <w:tabs>
          <w:tab w:leader="none" w:pos="421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earlier of the twentieth day of each month or upon receipt of Secured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Party's statement, all accrued and unpaid interest as calculated under the Note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preceding month; and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8"/>
        <w:spacing w:after="0" w:line="235" w:lineRule="auto"/>
        <w:tabs>
          <w:tab w:leader="none" w:pos="421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 effective termination of the Credit Line under Section 3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the total outstanding principal indebtedness under the Credit Line,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accrued and unpaid interest, all amounts advanced and secured by the Agreement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other amounts owed to Secured Party shall be due and payable immediately.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 w:firstLine="8"/>
        <w:spacing w:after="0" w:line="235" w:lineRule="auto"/>
        <w:tabs>
          <w:tab w:leader="none" w:pos="421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agrees that the obligation to repay each advance made under the Credit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Line, together with interest thereon, shall not be limited to any specific fund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shall be a direct and general liability of Debtor. Until checks and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instruments delivered to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in payment or on account of Debtor's obligations are actually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to Secured Party, Debtor agrees that such items constitute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only.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739" w:firstLine="8"/>
        <w:spacing w:after="0" w:line="235" w:lineRule="auto"/>
        <w:tabs>
          <w:tab w:leader="none" w:pos="421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is hereby authorized to charge the interest and other charges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occurring under this Agreement to the Revolving Loan Account as of the 1st day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calendar month immediately following the Month Period the charge was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incurred. All collections shall be applied first to payment of any such unpaid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or expenses, then toward the satisfaction of the oldest unpaid loan owing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Debtor to Secured Party.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 w:firstLine="8"/>
        <w:spacing w:after="0" w:line="235" w:lineRule="auto"/>
        <w:tabs>
          <w:tab w:leader="none" w:pos="316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least once each month during the term of this Agreement, Secured Party shall render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Debtor a statement of account for its Revolving Loan Account, which statement shall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correct and accepted by Debtor and conclusively binding upon Debtor unless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notifies Secured Party to the contrary within fifteen (15) days of the date 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said statements were sent to Debtor.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Security Interest.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7.1 Debtor hereby grants Secured Party a continuing security interest in all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Collateral to secure to Secured Party the prompt and complete performance of all and each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Obligations. Debtor shall execute and deliver to Secured Party such financing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and other instruments and assurances as Secured Party may at any time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reasonably request to perfect, further evidence, assure or enforce the security interest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granted under and continued by this Agreement.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Affirmation of Security Interest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Priority. Debtor hereby affirms its grant to Secured Party of a continuing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interest in the Collateral to secure to Secured Party the prompt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performance and payment of all and each of the Obligations.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acknowledges and agrees that Secured Party's security interest is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only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liens listed on Schedule I and Secured Party's position in the Collateral will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change as funds are advanced by Secured Party to Debtor under this Agreement.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8.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Special Provisions Relating to Inventory.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8.1 Secured Party's security interest in the Inventory shall continue through all steps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manufacture and sale and attach without further act to raw materials, work in process,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finished goods, returned goods and to proceeds resulting from sale or disposition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Inventory. Until all Obligations of Debtor to Secured Party have been satisfied, its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interest in Inventory and in all proceeds thereof shall continue in full force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effect, and Secured Party shall have, in its disretion and at any time after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occurrence of an Event of Default, the right to take physical possession of the Inventory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to maintain the Inventory on Debtor's premises, in a public warehouse, or at such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 as it may remove the Inventory or any part thereof. If Secured Party exercises its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 to take possession of Inventory, Debtor will, upon demand, and at Debtor's own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and expense assemble the Inventory and make it available to Secured Party at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 or places reasonably convenient to Secured Party.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8.2 All Inventory shall be maintained at Debtor's plant in Forest City, Iowa. No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 shall be removed therefrom, except for the purpose of sale or finishing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ordinary course of Debtor's business, and except for such sales, Debtor will not sell,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encumber, grant a security interest in, dispose of or permit the sale, encumbrance, return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disposal of any Inventory without Secured Party's prior written consent.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8.3 Debtor will perform any and all steps that Secured Party may request to perfect its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interest in the Inventory, including, but without limitation, leasing warehouses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Secured Party or its designee, placing and maintaining signs, appointing custodians,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executing and filing financing statements or continuations in form and substance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satisfactory to Secured Party, maintaining stock records and transferring of Inventory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warehouses. A physical verification of all Inventory wherever located will be taken by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at least every twelve (12) months and, in any case, as often as reasonably required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Secured Party, but not more than twice a year, (so long as there is no Event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Default) and a copy of such physical verification shall be submitted to Secured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Party. Debtor shall also submit to Secured Party a copy of the annual physical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 as observed and tested by its public accountants in accordance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standard accounting principles.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Secured Party may examine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inspect the Inventory, Equipment or other collateral and may examine, inspect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copy all books and records with respect thereto at any time during the Borrower's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normal business hours. Borrower shall maintain full, accurate and complete records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respecting Inventory, including a perpetual inventory, and all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collateral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times.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Financial Covenants.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9.1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Debtor shall deliver each of the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16" w:name="page17"/>
    <w:bookmarkEnd w:id="16"/>
    <w:p>
      <w:pPr>
        <w:ind w:left="540"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financial reports ("Required Reports") to Secured Party, all of which shall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certified by a corporate officer to be true and correct: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580" w:right="2939" w:hanging="519"/>
        <w:spacing w:after="0" w:line="235" w:lineRule="auto"/>
        <w:tabs>
          <w:tab w:leader="none" w:pos="15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 financial statements showing the current month and year to date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580"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cumulative figures, to be delivered within twenty (20) days of the end of each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5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month;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580" w:hanging="519"/>
        <w:spacing w:after="0"/>
        <w:tabs>
          <w:tab w:leader="none" w:pos="15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 inventory reports;</w:t>
      </w:r>
    </w:p>
    <w:p>
      <w:pPr>
        <w:spacing w:after="0" w:line="20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580" w:right="3579" w:hanging="519"/>
        <w:spacing w:after="0" w:line="235" w:lineRule="auto"/>
        <w:tabs>
          <w:tab w:leader="none" w:pos="15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inventory reports showing the value of Inventory by categories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580" w:right="32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foreach manufacturer, and showing the aging of each category of Inventory,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580"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dated and current as of the same date of the month the first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580"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Borrowing Base Certificate is submitted to Secured Party under Section 4.2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580"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Agreement for purposes of an advance under the Credit Line and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580"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delivered to Secured Party within three (3) Business Days of its date;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580" w:right="3039" w:hanging="519"/>
        <w:spacing w:after="0" w:line="235" w:lineRule="auto"/>
        <w:tabs>
          <w:tab w:leader="none" w:pos="15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Weekly (each Friday) Borrowing Base Certificates when there is a balance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5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on the credit line;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160" w:hanging="1152"/>
        <w:spacing w:after="0"/>
        <w:tabs>
          <w:tab w:leader="none" w:pos="11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e)  Any other reports deemed necessary by Secured Party.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Required Reports may be internally prepared and shall be prepared in accordance with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generally accepted accounting principles, consistently applied; provided, however,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discrepancies are noted from Secured Party's audits, conducted in accordance with Section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of this Agreement during any two (2) consecutive audits which lead Secured Party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conclude that the preparation of Required Reports are materially inaccurate, then 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Party's request supported by an independent auditor's opinion that material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inaccuracies exist in Debtor's internally prepared Required Reports, all Required Reports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be prepared by an independent certified public accountant.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 to Required Reports, Debtor shall deliver twelve-month projections of sales,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expenses and income for the upcoming fiscal year at least thirty (30) days prior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end of each then current fiscal year, twelve-month projections of sales, operating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expenses and income for the next twelve-month period within thirty (30)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days of Secured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Party's request (which are to be made no more frequently than once per month), and fiscal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 financial statements prepared and audited by an independent certified public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accountant within ninety (90) days of the fiscal year end; provided, however, Debtor shall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its best efforts to expedite delivery of fiscal year end financial statements. When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causes audited year end financial statements to be prepared by an independent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certified public accountant (the "Auditor") as required under this subsection, Debtor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also engage its Auditor to undertake to advise Secured Party of any material change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previously reported statements of accounts receivable, accounts payable and inventory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by Debtor as well as any adjustments made to accounts receivable, accounts payable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inventory by the Auditor.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Inspection and Audit Rights.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10.1 Inspection. Debtor will maintain complete, accurate and current records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books of account covering all payments and collections on Accounts Receivable. From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17" w:name="page18"/>
    <w:bookmarkEnd w:id="17"/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to time during Debtor's normal business hours, Secured Party may inspect without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notice Inventory and other Collateral and examine, audit and make extracts from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books and records, journals of account and other financial records of Debtor;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provided, however, so long as no event of default, as defined in section 16 of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has occurred, Secured Party shall give Debtor forty-eight (48) hours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notice of inspection. Debtor hereby authorizes all duly constituted federal, state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municipal authorities to furnish to Secured Party copies of all tax returns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and all reports of examinations or other information of Debtor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have been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by them.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10.2 Audit. Secured Party shall conduct quarterly or more frequent audits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Debtor's books and records as Secured Party deems necessary. During any Renewal Term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hereof Debtor shall pay Secured Party $250.00 for each quarterly audit plus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reasonable per diem expenses of the employees of Secured party.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11. Insurance. Debtor shall bear the full risk of loss from any cause of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whatsoever in respect to the Collateral. At Debtor's own cost and expense, it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keep all Collateral fully insured, in amounts (including deductible or coinsurance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provisions) to be agreed to by both parties, against the hazards of fire, those hazards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covered by extended coverage insurance and such other hazards, as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required by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739" w:firstLine="8"/>
        <w:spacing w:after="0" w:line="235" w:lineRule="auto"/>
        <w:tabs>
          <w:tab w:leader="none" w:pos="421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such insurance shall be in a form and with companies acceptable to Secured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Party, shall provide at least thirty (30) days advance written notice to Secured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of cancellation, change or modification in any term, condition or amount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protection provided therein, shall provide full breach of warranty protection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7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provide that the coverage is "primary coverage" for the protection of Debtor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Secured Party notwithstanding any other coverage carried by Debtor or Secured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protecting against similar risks. Debtor shall cause to be delivered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the insurance policies thereof or proper certificates evidencing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same. Such policies shall provide, in manner satisfactory to Secured Party,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losses thereunder shall be payable first to Secured Party as its interest may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appear. In the event of any loss thereunder, the carriers hereby are directed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to make payment for such loss to Secured Party and not to Debtor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jointly. Debtor hereby appoints Secured Party as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Debtor's attorney-in-fact with full power and authority to do all things, including, but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limited to, making claims, receiving payments and endorsing documents, checks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drafts, necessary or advisable to secure payments due under any policy contemplated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hereby on account of a casualty occurrence to the Collateral. All loss recoveries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by Secured Party upon any such insurance may be applied and credited by Secured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to the amounts owing by Debtor under this Agreement and any other agreement then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effect between the parties hereto. Any surplus shall be paid by Secured Party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Debtor, provided Debtor is not in default in any of their obligations to</w:t>
      </w:r>
    </w:p>
    <w:p>
      <w:pPr>
        <w:spacing w:after="0"/>
        <w:tabs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under this Agreement or otherwise.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Any deficiency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thereon shall be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by Debtor to Secured Party, on demand.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12. Warranties. Debtor covenants and warrants that each of the following is 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date of this Agreement, and will be at all times throughout the duration of this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true and correct in all respects: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159" w:firstLine="8"/>
        <w:spacing w:after="0" w:line="235" w:lineRule="auto"/>
        <w:tabs>
          <w:tab w:leader="none" w:pos="421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is a corporation duly organized, validly existing and in good standing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laws of the state of its formation and is duly qualified and licensed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business in every state in which the nature of its business or the location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properties requires it to be so qualified and licensed and Debtor is in good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standing in every such state.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8"/>
        <w:spacing w:after="0" w:line="235" w:lineRule="auto"/>
        <w:tabs>
          <w:tab w:leader="none" w:pos="421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has full power and authority to execute, deliver and perform all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it's duties and obligations under this Agreement and that the execution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delivery of this Agreement by the officers of Debtor who are executing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delivering the same have been duly and lawfully authorized and that all corporate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acts and proceedings necessary or proper in the premises have been duly done,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performed and taken.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8"/>
        <w:spacing w:after="0" w:line="235" w:lineRule="auto"/>
        <w:tabs>
          <w:tab w:leader="none" w:pos="421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execution and delivery of this Agreement and the performance by Debtor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or all of the terms and provisions contained in this Agreement, or in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agreement or instrument executed in conjunction with this Agreement, does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constitute a breach of any provision contained in any agreement to which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is now a party or to which Debtor or its property is bound.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79" w:firstLine="8"/>
        <w:spacing w:after="0" w:line="235" w:lineRule="auto"/>
        <w:tabs>
          <w:tab w:leader="none" w:pos="421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has the corporate power to carry on its business as currently being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conducted.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8"/>
        <w:spacing w:after="0" w:line="235" w:lineRule="auto"/>
        <w:tabs>
          <w:tab w:leader="none" w:pos="421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is lawfully possessed and the sole owner of the Collateral free of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pledge, lien or encumbrance of any kind of character, legal or equitable,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excepting the security interest created by this Agreement, the interests of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Secured Parties of Debtor which are subordinated to Secured Party's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by a written subordination agreement satisfactory to Secured Party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 only as consented to by Secured Party in writing by separate agreement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Debtor has authority to encumber and pledge the Collateral in the manner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provided for in this Agreement.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 w:firstLine="8"/>
        <w:spacing w:after="0" w:line="235" w:lineRule="auto"/>
        <w:tabs>
          <w:tab w:leader="none" w:pos="421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are no suits or proceedings, pending or threatened, before any court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administrative agency which will materially adversely affect the financial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 or operation of Debtor.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8"/>
        <w:spacing w:after="0" w:line="235" w:lineRule="auto"/>
        <w:tabs>
          <w:tab w:leader="none" w:pos="421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has duly filed all federal, state and other governmental tax returns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they are required by law to file, and all taxes and other sums which may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due from or against Debtor to the United States, any state or other governmental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have been fully paid, and Debtor maintains reserves adequate in amount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fully pay all such tax liabilities as they accrue.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8"/>
        <w:spacing w:after="0" w:line="235" w:lineRule="auto"/>
        <w:tabs>
          <w:tab w:leader="none" w:pos="421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Required Reports and other information furnished by Debtor to Secured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pursuant to this Agreement are true, accurate and correct in all respects.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19" w:name="page20"/>
    <w:bookmarkEnd w:id="19"/>
    <w:p>
      <w:pPr>
        <w:ind w:left="420" w:hanging="412"/>
        <w:spacing w:after="0"/>
        <w:tabs>
          <w:tab w:leader="none" w:pos="4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financial data which Debtor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furnishes to Secured Party will be taken from the books and records of Debtor kept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accordance with generally accepted accounting principles applicable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 in which Debtor is engaged, and the balance sheets and other financial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so furnished will reflect accurately the financial condition of Debtor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dates and for the periods of them.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 w:firstLine="8"/>
        <w:spacing w:after="0" w:line="235" w:lineRule="auto"/>
        <w:tabs>
          <w:tab w:leader="none" w:pos="421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will maintain all books and records and all Inventory at its existing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 of business at 605 Crystal Lake Road, Forest City, Iowa and shall immediately notify Secured Party in writing of any change of such addresses or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additional addresses.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13. Affirmative Covenants. During the term of this Agreement and as long as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Obligations remain unpaid and until the terms and conditions of this Agreement have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fully performed, Debtor will: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 w:firstLine="8"/>
        <w:spacing w:after="0" w:line="235" w:lineRule="auto"/>
        <w:tabs>
          <w:tab w:leader="none" w:pos="421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Furnish to Secured Party Required Reports and other information as and when required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this Agreement;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 w:firstLine="8"/>
        <w:spacing w:after="0" w:line="235" w:lineRule="auto"/>
        <w:tabs>
          <w:tab w:leader="none" w:pos="421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Furnish such other financial information as Secured Party may from time to time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8"/>
        <w:spacing w:after="0" w:line="235" w:lineRule="auto"/>
        <w:tabs>
          <w:tab w:leader="none" w:pos="421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request of Secured Party, execute and deliver to Secured Party any and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documents which Secured Party may from time to time determine necessary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convenient to evidence or effectuate this Agreement, or the advances made hereunder or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evidence and continue the security interest created hereby;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79" w:firstLine="8"/>
        <w:spacing w:after="0" w:line="235" w:lineRule="auto"/>
        <w:tabs>
          <w:tab w:leader="none" w:pos="421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Comply with all applicable laws, statutes and governmental regulations;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 w:firstLine="8"/>
        <w:spacing w:after="0" w:line="235" w:lineRule="auto"/>
        <w:tabs>
          <w:tab w:leader="none" w:pos="421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 and discharge, before any penalty attaches thereto. for nonpayment thereof,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taxes, assessments, fees and charges of any kind levied upon or assessed against Debtor,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Collateral, an income therefrom or upon the subject of the security interest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hereunder; provided, however, that Debtor shall not be required to pay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taxes, assessments, fees or charges as long as it shall in good faith contest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validity thereof and Debtor provides for the payment of the taxes, assessments,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fees or governmental charges so contested in a manner reasonably satisfactory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779" w:firstLine="8"/>
        <w:spacing w:after="0" w:line="235" w:lineRule="auto"/>
        <w:tabs>
          <w:tab w:leader="none" w:pos="421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 in a timely manner all covenants, obligations and agreements of Debtor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lease, mortgage, deed of trust or other encumbrance or agreement relating to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or property owned or leased by Debtor;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 w:firstLine="8"/>
        <w:spacing w:after="0" w:line="235" w:lineRule="auto"/>
        <w:tabs>
          <w:tab w:leader="none" w:pos="421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Notify Secured Party immediately of any information which Debtor has or may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 with regard to the Collateral which might in any way materially adversely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 the value of the same or the rights or remedies of Secured Party in respect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thereto;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 w:firstLine="8"/>
        <w:spacing w:after="0" w:line="235" w:lineRule="auto"/>
        <w:tabs>
          <w:tab w:leader="none" w:pos="421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 to Secured Party all reasonable attorneys' fees and all proper expenses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may be expended or incurred by Secured Party in perfecting, enforcing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attempting to enforce any of its rights under this Agreement or with respect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matter growing out of this Agreement;</w:t>
      </w:r>
    </w:p>
    <w:p>
      <w:pPr>
        <w:sectPr>
          <w:pgSz w:w="11900" w:h="16838" w:orient="portrait"/>
          <w:cols w:equalWidth="0" w:num="1">
            <w:col w:w="10219"/>
          </w:cols>
          <w:pgMar w:left="240" w:top="339" w:right="1440" w:bottom="0" w:gutter="0" w:footer="0" w:header="0"/>
        </w:sectPr>
      </w:pPr>
    </w:p>
    <w:bookmarkStart w:id="20" w:name="page21"/>
    <w:bookmarkEnd w:id="20"/>
    <w:p>
      <w:pPr>
        <w:ind w:right="2839" w:firstLine="8"/>
        <w:spacing w:after="0" w:line="235" w:lineRule="auto"/>
        <w:tabs>
          <w:tab w:leader="none" w:pos="421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request of Secured Party, assign to and perfect for the benefit of Secured Party,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security interest or other lien Debtor may have in any of the Collateral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possession of any party other than Debtor or Secured Party;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 w:firstLine="8"/>
        <w:spacing w:after="0" w:line="235" w:lineRule="auto"/>
        <w:tabs>
          <w:tab w:leader="none" w:pos="421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Indemnify and hold Secured Party harmless from and against any and all actual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threatened claims, suits or proceedings by or on behalf of any third party arising out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operation of Debtor's business or Secured Party's execution and performance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including, by way of illustration and not limitation, the security interest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created hereby and the exercise of Secured Party's rights with respect to the Collateral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any alleged failure by Debtor to comply with any federal or state law or regulation in connection with the Collateral or Debtor's business;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 w:firstLine="8"/>
        <w:spacing w:after="0" w:line="235" w:lineRule="auto"/>
        <w:tabs>
          <w:tab w:leader="none" w:pos="421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Furnish to Secured Party such other information concerning the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affairs, properties, financial condition and/or operation of Debtor's business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may from time to time reasonably request;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L.Cause to be done all things necessary to preserve and maintain its existence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to do business in whatever states Debtor may now or in the future do business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the term of this Agreement;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 Secured Party prompt notice of any defaults by Debtor under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or any commitment with other lenders;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Give Secured Party prompt notice of any material adverse change in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condition, of the occurrence of an event of default hereunder or of the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of any suit or proceeding in which an adverse decision could have a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adverse effect upon it or its business;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839" w:firstLine="8"/>
        <w:spacing w:after="0" w:line="235" w:lineRule="auto"/>
        <w:tabs>
          <w:tab w:leader="none" w:pos="421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 Secured Party prompt notice in writing in advance of any name or address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change and the effective date of such change before the change occurs;</w:t>
      </w:r>
    </w:p>
    <w:p>
      <w:pPr>
        <w:spacing w:after="0" w:line="22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8"/>
        <w:spacing w:after="0" w:line="235" w:lineRule="auto"/>
        <w:tabs>
          <w:tab w:leader="none" w:pos="421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 to maintain its principal place of business in the state of Iowa: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8"/>
        <w:spacing w:after="0" w:line="235" w:lineRule="auto"/>
        <w:tabs>
          <w:tab w:leader="none" w:pos="421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Maintain a debt to equity ratio of 1.5 to 1, or less, at all times; as used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7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covenant, "debt" means all debt of the Debtor, excluding contingent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liabilities which are not material and "equity" means shareholder equity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determined in accordance with generally accepted accounting principles;</w:t>
      </w:r>
    </w:p>
    <w:p>
      <w:pPr>
        <w:spacing w:after="0" w:line="22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8"/>
        <w:spacing w:after="0" w:line="235" w:lineRule="auto"/>
        <w:tabs>
          <w:tab w:leader="none" w:pos="421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Maintain a net working capital of not less than $25,000,000.00 (net working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shall mean total current assets less total current liabilities) as shown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books of Debtor in accordance with generally accepted accounting principles; and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S.Maintain a net worth of at least $50,000,000.00 (net worth shall mean book value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and outstanding capital stock plus retained earnings).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14. Negative Covenants. During the term of this Agreement and as long as any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Obligations remain unpaid and until the terms and conditions of this Agreement have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fully performed, Debtor will not, without the prior written consent of Secured Party: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A.Make any material change in the management of Debtor without Secured Party's prior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written consent which Secured Party agrees will not be unreasonably</w:t>
      </w:r>
    </w:p>
    <w:p>
      <w:pPr>
        <w:sectPr>
          <w:pgSz w:w="11900" w:h="16838" w:orient="portrait"/>
          <w:cols w:equalWidth="0" w:num="1">
            <w:col w:w="10219"/>
          </w:cols>
          <w:pgMar w:left="240" w:top="344" w:right="1440" w:bottom="0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withheld.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B.Pledge, assign, encumber, transfer or permit, create or suffer any lien to be placed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or against any of the Collateral except those liens listed on Schedule I to or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favor of any person, partnership, corporation or entity other than Secured Party or other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a transfer on the sale of Inventory (all proceeds of which shall remain subject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hereto) in the ordinary course of business;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C.Make any material change in the type of business it now conducts or enter any new line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business; for purposes of this covenant, Debtor's business is considered the sale,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and marketing of Recreational Vehicles;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D.Make any advance, loan, contribution or payment of money (other than reasonable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for personal services), goods or credit to, or guarantee any obligation of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 any pre-existing obligation to, any subsidiary, affiliate or parent corporation,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officer, shareholder or employee, or cause or permit any such advance loan,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contribution, payment or guarantee to be made by any subsidiary other than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instruments executed in connection herewith in favor of Secured Party in excess,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aggregate, of $7,500,000.00 or $5,000,000.00 for any one subsidiary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affiliate from the date of this agreement to the end of Debtor's fiscal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thereafter;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E.Merge or consolidate with any other corporation or purchase any assets, in excess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$150,000.00, of any other person, firm or corporation other than assets used in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ordinary course of business;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F. Purchase or otherwise acquire, hold or invest the greater of $5,000,000.00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aggregate, or more than five percent (5%) of the equity of Debtor corporation in any one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or person, in the securities (evidencing equity investment) of any person,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association, firm, entity or corporation for more than one hundred eighty (180) days,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excepting those obligations of the United States of America or any commercial bank bearing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maturities of two hundred seventy (270) days or less;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G. Sell, lease, transfer or otherwise dispose of any property or assets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Debtor except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ordinary course of business; and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 Place any of the Collateral into the possession of any other person or business entity.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Events of Default.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Agreement and the Obligations shall be in default upon the occurrence of any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(a "default" or "event of default"):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 Debtor shall fail to make any payment required to be made under this Agreement, or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financing agreement, security agreement or other agreement between Debtor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Secured Party relating to the Obligations and whether Secured Party is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original party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assignee;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 Debtor shall fail to perform or observe any other covenant, obligation or agreement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Agreement, or any other financing agreement, security agreement or other agreement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Debtor and Secured Party relating to the Obligations or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 and whether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is an original party or assignee;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C. Any representation or warranty of Debtor or other information whatsoever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by Debtor to Secured Party shall prove to have been untrue in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respect when made or when in effect;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D. Any material adverse change in Debtor's financial condition or means or ability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repay, or the occurrence of any other event as a result of which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deems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itself insecure;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E. Debtor shall become insolvent, be unable to pay its debts or cease to do business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going concern;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F. By the order of a court of competent jurisdiction, a receiver, custodian, liquidator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trustee of Debtor or of a substantial part of the Collateral shall be appointed, by decree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court Debtor shall be sequestered, a tax lien shall be filed against Debtor's property,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an involuntary petition to reorganize or liquidate Debtor pursuant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Bankruptcy Code, as it now exists or as it may hereafter be amended,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any other analogous statute applicable to Debtor now or hereinafter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effect, shall be filed against Debtor and such order or petition shall not be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dismissed or stayed within sixty (60) days;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G. Debtor shall file a voluntary petition for bankruptcy under any provision of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bankruptcy law or a petition to take advantage of any insolvency act, shall make 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assignment for the benefit of its creditors, shall admit in writing an inability to pay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debts generally as they become due, shall consent to the appointment of a receiver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receivers of all or any part of the Collateral or shall consent to the filing of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bankruptcy, arrangement or reorganization petition by or against it under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of any bankruptcy law;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H. A final judgment or order for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of money rendered against Debtor which exceeds $10,000.00 which is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satisfied or bonded over within fifteen (15) days of the date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judgment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order enters;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 This Agreement shall at any time for any reason cease to be in full force and effect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be declared to be null and void, or the validity or enforceability thereof shall be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contested by Debtor, or Debtor shall deny that they have any further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 hereunder;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Remedies.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 happening of an event of default, Secured Party shall have all of the rights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remedies provided in this Agreement or any other agreement between Debtor and Secured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Party, as well as those rights and remedies provided by any applicable law, rule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regulation, including the remedies of a secured party under the Iowa Uniform Commercial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Code. In conjunction with and in addition to any of the foregoing rights and remedies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Party, Secured Party may: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 Declare the Line of Credit to be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terminated;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23" w:name="page24"/>
    <w:bookmarkEnd w:id="23"/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 Declare all Obligations to Secured Party including, but not limited to,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indebtedness due under the Line of Credit, although otherwise unmatured and contingent,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due and payable immediately without presentment, notice, demand or protest, all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are hereby waived by Debtor;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C. Enforce its rights in or with respect to any Collateral;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D. Immediately take possession, with or without legal process, of any or all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Collateral wherever it may be found, using self-help to do so, and for that purpose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Party, for itself or as agent of Debtor, may enter upon any premises upon which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Collateral is situated and remove the same therefrom, without such entry constituting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breach of the peace, or require Debtor to assemble the Collateral and return it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at Debtor's expense at a place designated by Secured Party,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waives all claims of damages due to or arising from or connected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action; and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E.Lease, sell or otherwise dispose of all or any of the Collateral, in its then condition,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public or private sale or sales, with such notice as may be required by law (it being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agreed by Debtor that, in the absence of any contrary requirement of law, ten (10) days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notice of a public or private sale of Collateral shall be deemed reasonable notice),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Secured Party in its sale discretion, may deem advisable. Such sales may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adjourned from time to time with or without notice. Secured Party shall have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 to conduct such sales on Debtor's premises or elsewhere and shall have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 to use Debtor's premises without charge for such sales for such time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times as Secured Party may see fit. Secured Party is hereby granted a license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right to use, without charge, Debtor's labels, patents, copyrights, rights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use of any name, trade secrets, trade names, trademarks and advertising matter,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any property of a similar nature, as it pertains to the Collateral,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advertising for sale and selling any Collateral, and Debtor's rights under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licenses and all franchise agreements shall inure to Secured Party's benefit.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F.Secured Party may purchase all or any part of the Collateral at public or, if permitted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law, private sale and, in lieu of actual payment of such purchase price, may set off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such price against the indebtedness due under the Obligations. The proceeds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realized from the sale of any Collateral shall be applied first to the costs, expenses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attorneys' fees incurred by Secured Party for collection, acquisition, completion,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protection, removal, storage, sale, other disposition and delivery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Collateral; second, to any accrued and unpaid late charges or other fees; third,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any accrued and unpaid interest; and fourth, to any other sums required to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by Debtor to Secured Party under this Agreement or otherwise. If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deficiency shall arise, Debtor shall remain liable to Secured Party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thereof,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Applicable Law.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359" w:firstLine="8"/>
        <w:spacing w:after="0" w:line="235" w:lineRule="auto"/>
        <w:tabs>
          <w:tab w:leader="none" w:pos="421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acts, agreements, certificates, assignments, transactions hereunder, and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24" w:name="page25"/>
    <w:bookmarkEnd w:id="24"/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rights of parties hereto, shall be governed as to validity, enforceability,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interpretation, construction, effect and in all other respects by the laws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decisions of the Commonwealth of Pennsylvania, including but not limited to, laws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regulating interest, loan charges, commitment fees and brokerage commissions. It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acknowledged and agreed by Debtor and Secured Party that the loan transaction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evidenced hereby bears a reasonable relationship to the Commonwealth of Pennsylvania. To the extent any provision of this Agreement is not enforceable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applicable law, such provision shall be deemed null and void and shall have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effect on the remaining portions of this Agreement.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 w:firstLine="8"/>
        <w:spacing w:after="0" w:line="235" w:lineRule="auto"/>
        <w:tabs>
          <w:tab w:leader="none" w:pos="421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parties hereto hereby waives trial by jury in any court in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suit, action or proceeding arising on, out of, under, or by reason of, or relating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any way to, this Agreement or any security document, or pertaining to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collection or disposition of any Collateral or security held hereunder 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proceeds, products or evidence thereof or to any other controversy, claim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dispute of any kind arising between the parties hereto or their respective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representatives, successors, assigns or assignors.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 w:firstLine="8"/>
        <w:spacing w:after="0" w:line="235" w:lineRule="auto"/>
        <w:tabs>
          <w:tab w:leader="none" w:pos="421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 agrees that the courts of the Commonwealth of Pennsylvania, including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United States District Court for the Eastern District of Pennsylvania, shall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jurisdiction to hear and determine any claim, dispute or demand pertaining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Agreement. Debtor expressly submits and consents to such jurisdiction,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hereby waiving personal service of any Summons and Complaint or other process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issued in any action or proceeding based upon any such claim, dispute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demand, and hereby agrees that service of such Summons and Complaint or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process, may be made by registered or certified mail to Debtor at the address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appearing herein. Should Debtor fail to appear or answer any Summons, Complaint,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process so served, within Thirty (30) days after the mailing thereof, Debtor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be deemed in default and Secured Party shall be entitled to enter a judgment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order as demanded or prayed for therein. Nothing herein shall affect Secured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Party's right to serve process in any other manner provided by law, or to commence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proceedings or otherwise proceed against Debtor in the state or federal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courts of any other jurisdiction.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18.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Miscellaneous.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A.Notices. Whenever notice is given pursuant to this Agreement or otherwise, it shall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writing and shall be deemed to have been given when delivered in person, sent by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facsimile transmission or deposited in the United States mails, postage prepaid, return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receipt requested, addressed to the person to whom the notice is given at the following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facsimile telephone number or mailing address or at such other facsimile telephone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or mailing address as may hereafter be designated by a party pursuant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notice in writing: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Notice to Secured Party: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NATIONSCREDIT COMMERCIAL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1105 Hamilton Street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Allentown, PA 18101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Attention:</w:t>
        <w:tab/>
        <w:t>R.C. Peters, Executive Vice President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Facsimile No: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215-437-8307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copy to: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Costello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&amp; Associate General Counsel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1105 Hamilton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Allentown, PA 18101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Facsimile No.: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215-437-8129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Notice to Debtor: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605 Crystal Lake Road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Forest City, Iowa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Attention:</w:t>
        <w:tab/>
        <w:t>Fred G. Dohrmann,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Facsimile No: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515-582-6806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 Entire Agreement and Modifications. The making, execution and delivery of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by the parties has been induced by no representations, statements, warranties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other than those expressed in this Agreement. This Agreement embodies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entire understanding of the parties and there are no further or other agreements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understandings, written or oral, in effect between the parties relating to its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matter unless expressly referred to in this Agreement.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Modification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Agreement by the parties may be made only in writing.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C. Estoppel and Waiver. No term or condition of this Agreement shall be deemed to have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waived, nor shall there by an estoppel against the enforcement of any provision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Agreement, except by written instrument of the party charged with such waiver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estoppel. No such written waiver shall be deemed a continuing waiver unless specifically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stated therein and each such waiver shall operate only as to the specific term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 waived and shall not constitute a waiver of such term or condition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future or as to any act other than that specifically waived.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D. Relationship of parties. Nothing in this Agreement, including any documents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instruments entered into pursuant to them, as well as the parties' operation of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enforcement of the rights and remedies under them, shall be construed to create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partnership or joint venture agreement or relationship between Secured Party and Debtor.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relationship between Secured Party and Debtor is solely one of creditor and debtor; no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fiduciary relationship exists between Secured Party and Debtor each agreeing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both parties' interests are best served when each party acts for its own interests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not on behalf of the other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E. Assignment and Delegation. No right arising under this Agreement may be assigned nor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any obligation imposed be delegated by Debtor without the express written consent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Secured Party. Secured Party agrees that it will not assign any of its rights nor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delegate any of its duties under this Agreement without the express written consent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Debtor; provided, however, Debtor's consent shall not be necessary and Secured Party shall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permitted to assign any of its rights and delegate any of its duties under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as part of: (a) the sale of all or any substantial portion of its loan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26" w:name="page27"/>
    <w:bookmarkEnd w:id="26"/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portfolio or (b) the sale of all or a substantial portion of the loan portfolio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of its internal divisions; the sale of the capital stock of or a merger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to or with another person or entity or any other change in or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Party occurring by operation of law shall not be deemed an assignment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of Secured Party's rights or a delegation of any of Secured Party's duties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this Agreement.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F. Construction. The headings of sections and subsections in this Agreement are included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solely for convenience of reference and shall not control the meaning or interpretation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of the provisions of this Agreement. Whenever applicable, the pronouns designating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masculine and/or neuter shall equally apply to the feminine, neuter and masculine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genders and the singular shall include the plural.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G. Expenses. In addition to all other obligations of Debtor under this Agreement, Debtor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pay on demand to Secured Party any reasonable attorneys' fees and expenses incurred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Secured Party in connection with the enforcement of and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collection of any amounts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due under this Agreement.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H. Governing Law. This Agreement and its validity, interpretation, performances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enforcements shall be governed by the laws of the Commonwealth of Pennsylvania.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 Counterparts. This Agreement may be executed in two or several counterparts and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counterparts so executed shall constitute one agreement binding on all parties hereto,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notwithstanding that all the parties are not signatories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or the same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counterpart.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 Severability. The invalidity or unenforceability of any of the provisions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shall not affect any other provision and this Agreement shall be construed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respects as if such invalid or unenforceable provision were omitted.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WITNESS WHEREOF, Debtor and Secured Party have caused this Agreement to be executed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behalf by their respective duly authorized officers the date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hereinabove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written.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-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NATIONSCREDIT COMMERCIAL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</w:t>
      </w:r>
    </w:p>
    <w:p>
      <w:pPr>
        <w:spacing w:after="0" w:line="238" w:lineRule="auto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jc w:val="center"/>
        <w:ind w:right="-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Attest: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Secretary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ind w:left="4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AND SECURITY AGREEMENT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Promissory Note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27" w:name="page28"/>
    <w:bookmarkEnd w:id="27"/>
    <w:p>
      <w:pPr>
        <w:ind w:left="540" w:hanging="532"/>
        <w:spacing w:after="0"/>
        <w:tabs>
          <w:tab w:leader="none" w:pos="54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Collateral Report and Borrowing Certificate forms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Resolution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DEMAND REVOLVING CREDIT PROMISSORY NOTE</w:t>
            </w:r>
          </w:p>
        </w:tc>
      </w:tr>
      <w:tr>
        <w:trPr>
          <w:trHeight w:val="608"/>
        </w:trPr>
        <w:tc>
          <w:tcPr>
            <w:tcW w:w="206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$12,000,000.00,</w:t>
            </w:r>
          </w:p>
        </w:tc>
        <w:tc>
          <w:tcPr>
            <w:tcW w:w="4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________________________ 19___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DEMAND, FOR VALUE RECEIVED, WINNEBAGO INDUSTRIES, INC., (hereinafter referred to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"Maker"), promises to pay to the order of NATIONSCREDIT COMMERCIAL CORPORATION hereinafter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referred to as the "Lender") at the office of the Lender at 1105 Hamilton Street,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Allentown, PA 18101 or such other place as the Lender or any other holder hereof may from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to time designate in writing, in lawful money of the United States of America, and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immediately available funds, the principal sum of TWELVE MILLION AND 00/100 DOLLARS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($12,000,000.00), or the then outstanding and unpaid balance of the sums advanced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readvanced to Maker pursuant to the Agreement (as defined below), together with interest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outstanding principal balance from time to time unpaid at the interest rate set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forth in the Agreement until the payment of this Note in full as set forth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Accrued interest shall be due and payable monthly on the 20th day of each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 commencing on April 20, 1992 and continuing thereafter until this Note and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under the Agreement, as defined hereinafter, shall be paid in full.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note is payable in accordance with, and secured by, a Financing and Security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of even date between Maker and the Lender (hereinafter referred to as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"Agreement"), which encumbers certain collateral described therein (hereinafter referred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as "Collateral"). The advances under this Note shall be disbursed to Maker by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Lender pursuant to the terms of the Agreement. The terms, covenants, conditions,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provisions, and stipulations of the Agreement are hereby made a part of this Note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same extent and with the same effect as if they were fully set forth herein, and Maker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hereby covenant to abide by and to comply with each and every term, covenant,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provision, stipulation, promise, agreement and condition set forth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Note and in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Maker shall remain liable for the payment of this Note, including interest,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notwithstanding any extension or extensions of time of payment or any indulgence of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kind or nature that the Lender may grant to Maker. The Lender shall not be required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look first to the Collateral for payment of this Note, but may proceed against Maker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manner as it deems desirable.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the demand nature of this Note, upon Maker's failure to pay the principal,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accrued interest or other charges when due or upon the occurrence of an Event of Default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Agreement (as defined therein) or default in any other obligation to Lender,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defined in the Agreement, the Lender shall have all of the rights and remedies provided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Note, the Agreement or any other agreement between Lender and Maker, as well as those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and remedies provided by any other applicable law, rule or regulation.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conjunction with or in addition to the foregoing rights and remedies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Lender,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an Event of Default after any applicable grace period, if any, or the failure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Maker to promptly pay any principal, interest or other charges when due hereunder or under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Agreement, the Lender may declare all obligations of Maker to the Lender, including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principal, accrued interest and other charges, owing under this Note and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although otherwise unmatured and contingent, to be due and payable immediately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notice or demand whatsoever, in the manner, upon the conditions, and with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 provided for in the Agreement and hereunder.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case this Note is referred to an attorney for collection, the Maker agrees to pay all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and expenses incurred in the collection of this Note, including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attorneys' fees.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Lender shall not by any act of omission or commission be deemed to waive any of its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or remedies hereunder unless such waiver be in writing and signed by an authorized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 of the Lender, and then only to the extent specifically set forth therein.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waiver on one occasion shall not be construed as continuing or as a bar to or waiver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right or remedy on any other occasion. All remedies conferred upon the Lender by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Note, or any other instrument or agreement connected herewith or related hereto, shall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cumulative and none is exclusive, and such remedies may be exercised concurrently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consecutively at the Lender's option.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Maker, its successors or assigns, and each person or other entity at any time liable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of the indebtedness evidenced hereby, waives presentment for payment, demand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notice of nonpayment of this Note, protest and notice of protest, and any other notice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relating to this Note and trial by jury in any litigation arising out of, relating to,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connected with this Note or the Agreement, and consents to any and all renewals,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extensions, or modifications that might be made by the Lender from time-to-time as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of payment of this Note, and further agrees that the security for this Note or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portion thereof may from time-to-time be modified or released in whole or in part without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affecting the liability of any party liable for the payment of this Note.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is of the essence with respect to all of Maker's obligations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under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Note.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Note shall be governed by and construed in accordance with the laws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Commonwealth of Pennsylvania and the Maker irrevocably consents to the jurisdiction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courts of the Commonwealth of Pennsylvania and of any federal court within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Commonwealth of Pennsylvania in connection with any action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proceeding arising out of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relating to this Note.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under the hand and seal of the Maker by its officers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INDUSTRIES,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33" w:gutter="0" w:footer="0" w:header="0"/>
        </w:sectPr>
      </w:pPr>
    </w:p>
    <w:bookmarkStart w:id="29" w:name="page30"/>
    <w:bookmarkEnd w:id="29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ATTEST: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Secretary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right"/>
        <w:ind w:right="26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(CORPORATE SEAL)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CERTIFIED COPY OF RESOLUTIONS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does hereby certify that he is the duly elected, qualified and acting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Secretary of Winnebago Industries, Inc., an Iowa corporation, having its principal place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business at 605 Crystal Lake Road, Forest City, Iowa; that at a duly and properly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called meeting of the Board of Directors of said corporation held on the ______ day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______________, 1994, at which a quorum was present, the following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resolutions were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duly adopted as shown by the Minute Books of said corporation, to wit: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WHEREAS, this corporation desires to obtain loans of money upon the security of certain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personal property from time to time hereafter, and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WHEREAS, negotiations therefore have been conducted with NATIONSCREDIT COMMERCIAL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CORPORATION, a North Carolina corporation, having a business office at 1105 Hamilton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Street, Allentown, PA 18101, hereinafter referred to as "NATIONSCREDIT," which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evidenced a willingness to loan monies to this corporation from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to time hereafter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terms and conditions.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NOW, THEREFORE, BE IT RESOLVED, that the President, or any Vice President, of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be and he is hereby authorized, directed and instructed for and on behalf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corporation to execute and deliver to NATIONSCREDIT a Loan and Security Agreement;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such other instruments, statements, notices, and documents aforementioned to be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form and to contain such instruments, statements, notices and documents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aforementioned to be in such form and to contain such instruments, statements, notices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documents aforementioned to be in such form and to contain such terms, conditions,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warranties, covenants and waivers as the said President or Vice President in his sole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discretion deems necessary or desirable in the interest of this corporation, and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execution of such Agreement and any such instruments, statements, notices and document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aforementioned by the said President or Vice President, shall be conclusive proof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of all of the terms, conditions, warranties, covenants and waivers thereof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on behalf of this corporation.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IT FURTHER RESOLVED, that the said President or any Vice President of this corporation,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any person designated by any officer of this corporation, is hereby authorized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empowered on behalf of this corporation to transact any and all business with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NATIONSCREDIT which this corporation could in any way transact pursuant to said Agreement,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but not limited to the borrowings of such sums of money at such rates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and the giving of such security therefor as he, in his sole discretion may deem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 or desirable in the interest of this corporation; and he is further authorized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empowered to execute, acknowledge and deliver and/or appoint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to execute,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acknowledge and deliver on behalf of this corporation and in its name to NATIONSCREDIT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all amendments to or supplements to said Agreement, and such promissory notes,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Borrowing Certificates, assignments, endorsements, contracts, pledges, certifications,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statements, notices, security agreements and schedules and any and all other instruments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documents which he may deem necessary or convenient in the transaction of such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this corporation with NATIONSCREDIT.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IT FURTHER RESOLVED, that the Secretary of this corporation is hereby authorized,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directed and instructed to seal and deliver to NATIONSCREDIT the aforementioned Agreement,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he is further authorized, directed and instructed to execute and deliver to said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NATIONSCREDIT certified copies of the resolutions of this Board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 adopted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meeting.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further certifies that the foregoing resolutions are in full force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 as of the date of this certificate and have not been modified or rescinded.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further certifies that the Financing and Security Agreement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was duly executed and delivered pursuant to the foregoing Resolutions.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WITNESS WHEREOF, the undersigned has set his hand and seal of said corporation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_______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day of __________________________ , 1994.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Secretary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(Corporate Seal)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 BORROWING BASE CERTIFICATE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32" w:gutter="0" w:footer="0" w:header="0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18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TO: NationsCredit Commercial Corporation NO.______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CERTIFICATE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500" w:space="720"/>
            <w:col w:w="3999"/>
          </w:cols>
          <w:pgMar w:left="240" w:top="136" w:right="1440" w:bottom="132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(Hereinafter Called Lender)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Borrower hereby certifies that: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A.As of the _____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day of ____________, 19__, the following is a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32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correct statement as to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merchandise subject to a security interest (inventory) in favor of Lender and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indebtedness secured thereby as disclosed upon the book of the Undersigned, which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books Undersigned certifies are true and correct.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32" w:gutter="0" w:footer="0" w:header="0"/>
          <w:type w:val="continuous"/>
        </w:sect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MERCHANDISE ON HAND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PERCENTAGE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VALUE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MAXIMUM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2860" w:space="720"/>
            <w:col w:w="560" w:space="720"/>
            <w:col w:w="1040" w:space="640"/>
            <w:col w:w="3679"/>
          </w:cols>
          <w:pgMar w:left="240" w:top="136" w:right="1440" w:bottom="132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LOAN VALUE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32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 RV Finished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Goods Materials $______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 Unacceptable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Inventory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$______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(I) x ______% 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+$_______________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-$_______________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860" w:space="420"/>
            <w:col w:w="1580" w:space="300"/>
            <w:col w:w="5059"/>
          </w:cols>
          <w:pgMar w:left="240" w:top="136" w:right="1440" w:bottom="132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VALUE (Max loan value of (a-b)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Borrowing Base: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00" w:val="left"/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  <w:tab/>
        <w:t>Total maximum Loan Value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$_______________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32" w:gutter="0" w:footer="0" w:header="0"/>
          <w:type w:val="continuous"/>
        </w:sectPr>
      </w:pPr>
    </w:p>
    <w:bookmarkStart w:id="31" w:name="page32"/>
    <w:bookmarkEnd w:id="31"/>
    <w:p>
      <w:pPr>
        <w:spacing w:after="0"/>
        <w:tabs>
          <w:tab w:leader="none" w:pos="400" w:val="left"/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  <w:tab/>
        <w:t>Credit Limit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$_______________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5579" w:firstLine="8"/>
        <w:spacing w:after="0" w:line="235" w:lineRule="auto"/>
        <w:tabs>
          <w:tab w:leader="none" w:pos="421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 Eligibility (Lesser of Line 1 or 2) $_______________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Advances Outstanding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$_______________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4519" w:firstLine="8"/>
        <w:spacing w:after="0" w:line="235" w:lineRule="auto"/>
        <w:tabs>
          <w:tab w:leader="none" w:pos="421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Maximum amount available for borrowing (c minus d) $_______________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additional advance requested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$_______________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 As of the date of this Certificate there is no event of default under any Agreement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undersigned and Lender.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additional advance requested on Line (f) above is made under the terms of the Security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Loan Agreement given you date February 16, 1994, and in consideration of your making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advance to the undersigned contemporaneously herewith, the undersigned agrees to pay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on demand the current balance of the Revolving Loan Account referred to in Paragraph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 w:firstLine="8"/>
        <w:spacing w:after="0" w:line="235" w:lineRule="auto"/>
        <w:tabs>
          <w:tab w:leader="none" w:pos="421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said Agreement, including the payment on demand of the advance made pursuant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foregoing request.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 ___________________, 19____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left="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</w:t>
      </w:r>
    </w:p>
    <w:p>
      <w:pPr>
        <w:jc w:val="center"/>
        <w:ind w:left="4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BORROWER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5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</w:t>
      </w: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Jerome V. Clouse, Vice</w:t>
      </w:r>
    </w:p>
    <w:p>
      <w:pPr>
        <w:ind w:left="4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President-Treasurer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Lower of Cost or Current Market</w:t>
      </w:r>
    </w:p>
    <w:p>
      <w:pPr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NCC Approval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 AGREEMENT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(REVOLVING LINE OF CREDIT FACILITY)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Credit Agreement dated as of February 24, 1994 (the "Agreement")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between Cycle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Sat, Inc., a corporation duly organized and validly existing under the laws of the State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Iowa, (the "Borrower"); Winnebago Industries, Inc. (the "Guarantor"); and Firstar Bank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Cedar Rapids, N.A., (the "Bank") and sets forth the agreement of the parties as follows: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RECITALS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 The Borrower and the Guarantor have requested that the Bank provide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Borrower with a line of credit in an aggregate principal amount at any time not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exceed the Borrowing Limit for working capital purposes.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 The Guarantor owns stock of the Borrower.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c. The Borrower and Guarantor each individually perceive substantial business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advantage from the transactions outlined herein, including those transactions from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 Guarantor will not receive any direct economic benefit.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d. As a condition to the extension of credit under this Agreement, the Bank has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that the Borrower and the Guarantor participate and that the parties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execute the Agreement.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 w:firstLine="8"/>
        <w:spacing w:after="0" w:line="235" w:lineRule="auto"/>
        <w:tabs>
          <w:tab w:leader="none" w:pos="527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 OF CREDIT. The Borrower has requested that the Bank provide the Borrower with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32" w:name="page33"/>
    <w:bookmarkEnd w:id="32"/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line of credit in an aggregate principal amount at any time not to exceed $3,000,000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working capital purposes including repayment of intercompany indebtedness.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 of credit is evidenced by a promissory note (together with any renewals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substitutions the "Promissory Note").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159" w:firstLine="8"/>
        <w:spacing w:after="0" w:line="235" w:lineRule="auto"/>
        <w:tabs>
          <w:tab w:leader="none" w:pos="527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COLLATERAL. The line of credit is secured by all existing and future liens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interests created by security agreements, mortgages, or any other collateral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documents between the Bank and the Borrower.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 w:firstLine="8"/>
        <w:spacing w:after="0" w:line="235" w:lineRule="auto"/>
        <w:tabs>
          <w:tab w:leader="none" w:pos="527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REVOLVING LINE OF CREDIT BORROWING LIMIT. Subject to the terms and conditions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Agreement, Bank shall, in its sole discretion, lend to the Borrower such amounts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Borrower may from time to time request, provided that the aggregate principal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advanced is limited to the lesser of $3,000,000 or the sum of the following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borrowing base: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75% of "Eligible Accounts Receivable"; and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50% of "Inventory"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 w:firstLine="8"/>
        <w:spacing w:after="0" w:line="235" w:lineRule="auto"/>
        <w:tabs>
          <w:tab w:leader="none" w:pos="527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ELIGIBLE ACCOUNTS RECEIVABLE. The Eligible Accounts Receivable used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borrowing base formula means an Account Receivable which is acceptable to the Bank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sole discretion, but at least is continuously in compliance with all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 w:firstLine="8"/>
        <w:spacing w:after="0" w:line="235" w:lineRule="auto"/>
        <w:tabs>
          <w:tab w:leader="none" w:pos="527" w:val="left"/>
        </w:tabs>
        <w:numPr>
          <w:ilvl w:val="0"/>
          <w:numId w:val="3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Receivable is an account which arose in the ordinary course of business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Borrower from or in connection with a bonafide sale of goods or rendition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performed in accordance with an order or contract, oral or written, wherein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obligations of the Borrower regarding the shipment or delivery of such goods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customer have been satisfied or the services have been performed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479" w:firstLine="8"/>
        <w:spacing w:after="0" w:line="235" w:lineRule="auto"/>
        <w:tabs>
          <w:tab w:leader="none" w:pos="527" w:val="left"/>
        </w:tabs>
        <w:numPr>
          <w:ilvl w:val="0"/>
          <w:numId w:val="3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rights of the Borrower in and to the Receivable and the proceeds thereof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not subject to any assignment, claim, lien, security interest, or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encumbrance;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 w:firstLine="8"/>
        <w:spacing w:after="0" w:line="235" w:lineRule="auto"/>
        <w:tabs>
          <w:tab w:leader="none" w:pos="527" w:val="left"/>
        </w:tabs>
        <w:numPr>
          <w:ilvl w:val="0"/>
          <w:numId w:val="3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Receivable is not disputed nor subject to offset, credit allowance, contra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 or adjustment by customer, except discounts for prompt payment disclosed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8"/>
        <w:spacing w:after="0" w:line="235" w:lineRule="auto"/>
        <w:tabs>
          <w:tab w:leader="none" w:pos="527" w:val="left"/>
        </w:tabs>
        <w:numPr>
          <w:ilvl w:val="0"/>
          <w:numId w:val="3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Receivable has been due and payable for 90 days or less from the invoice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date; and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8"/>
        <w:spacing w:after="0" w:line="235" w:lineRule="auto"/>
        <w:tabs>
          <w:tab w:leader="none" w:pos="527" w:val="left"/>
        </w:tabs>
        <w:numPr>
          <w:ilvl w:val="0"/>
          <w:numId w:val="3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financial condition of the customer is satisfactory to Bank in its sole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discretion.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 w:firstLine="8"/>
        <w:spacing w:after="0" w:line="235" w:lineRule="auto"/>
        <w:tabs>
          <w:tab w:leader="none" w:pos="527" w:val="left"/>
        </w:tabs>
        <w:numPr>
          <w:ilvl w:val="0"/>
          <w:numId w:val="3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INVENTORY. The Inventory used in the borrowing base formula shall be the lower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or fair market value.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 w:firstLine="8"/>
        <w:spacing w:after="0" w:line="235" w:lineRule="auto"/>
        <w:tabs>
          <w:tab w:leader="none" w:pos="527" w:val="left"/>
        </w:tabs>
        <w:numPr>
          <w:ilvl w:val="0"/>
          <w:numId w:val="3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REPRESENTATIONS. The Borrower represents, as to the date of execution hereof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execution, and as to the date of each subsequent loan or advance as to the date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activity as follows: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a.All the representations and warranties of the Borrower set forth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herein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true and correct;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 w:firstLine="8"/>
        <w:spacing w:after="0" w:line="235" w:lineRule="auto"/>
        <w:tabs>
          <w:tab w:leader="none" w:pos="527" w:val="left"/>
        </w:tabs>
        <w:numPr>
          <w:ilvl w:val="0"/>
          <w:numId w:val="3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Borrower is in full compliance with the terms and conditions hereof and no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Event of Default shall have occurred and be continuing;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 w:firstLine="8"/>
        <w:spacing w:after="0" w:line="235" w:lineRule="auto"/>
        <w:tabs>
          <w:tab w:leader="none" w:pos="527" w:val="left"/>
        </w:tabs>
        <w:numPr>
          <w:ilvl w:val="0"/>
          <w:numId w:val="3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Borrower shall have delivered to Bank, all in form and substance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documents or instruments as are required by the Bank and any documents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instruments as Bank shall request;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 w:firstLine="8"/>
        <w:spacing w:after="0" w:line="235" w:lineRule="auto"/>
        <w:tabs>
          <w:tab w:leader="none" w:pos="527" w:val="left"/>
        </w:tabs>
        <w:numPr>
          <w:ilvl w:val="0"/>
          <w:numId w:val="3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are no actions, suits or proceedings pending or, to the knowledge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Borrower threatened, before any court or by or before any governmental instrumentality which if adversely determined, would have a material adverse effect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financial conditions or business of the Borrower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359" w:firstLine="8"/>
        <w:spacing w:after="0" w:line="235" w:lineRule="auto"/>
        <w:tabs>
          <w:tab w:leader="none" w:pos="527" w:val="left"/>
        </w:tabs>
        <w:numPr>
          <w:ilvl w:val="0"/>
          <w:numId w:val="3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AFFIRMATIVE COVENANTS. The Borrower and/or Guarantor shall, unless the Bank agrees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 in writing, perform and observe the following covenants: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 w:firstLine="8"/>
        <w:spacing w:after="0" w:line="235" w:lineRule="auto"/>
        <w:tabs>
          <w:tab w:leader="none" w:pos="527" w:val="left"/>
        </w:tabs>
        <w:numPr>
          <w:ilvl w:val="0"/>
          <w:numId w:val="3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Promptly, after the Borrower becomes aware of it, give notice to the Bank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any material adverse change in their financial condition, (ii) the occurrence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event which with notice or the passage of time, or both, might become an Event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Default under any agreement with the Bank, and (iii) the pendency or threat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litigation or tax deficiency which, if decided adversely to the Borrower, would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 material and adverse effect in its business, properties or financial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condition;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3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Maintain all the Borrower's primary depository accounts at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8"/>
        <w:spacing w:after="0" w:line="235" w:lineRule="auto"/>
        <w:tabs>
          <w:tab w:leader="none" w:pos="527" w:val="left"/>
        </w:tabs>
        <w:numPr>
          <w:ilvl w:val="0"/>
          <w:numId w:val="3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to the Bank direct, unaudited financial statements within 15 days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Borrower's month end. In addition, provide the Bank within 120 days after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 of each fiscal year, a copy of the Borrower's direct annual financial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statements.  All financial state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ments must be prepared in accordance with generally accepted accounting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principles applied in a consistent manner ("GAAP") except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explanatory notes;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159" w:firstLine="8"/>
        <w:spacing w:after="0" w:line="235" w:lineRule="auto"/>
        <w:tabs>
          <w:tab w:leader="none" w:pos="527" w:val="left"/>
        </w:tabs>
        <w:numPr>
          <w:ilvl w:val="0"/>
          <w:numId w:val="3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Guarantor to provide the Bank within 120 days after the end of each fiscal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year, a copy of Guarantor's annual financial audit and 10-K report prepared by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firm of independent certified public accountants. All financial statements must be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prepared in accordance with GAAP applied in a consistent manner;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8"/>
        <w:spacing w:after="0" w:line="235" w:lineRule="auto"/>
        <w:tabs>
          <w:tab w:leader="none" w:pos="527" w:val="left"/>
        </w:tabs>
        <w:numPr>
          <w:ilvl w:val="0"/>
          <w:numId w:val="3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long as the line of credit is in effect or the Bank will have any commitment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this Agreement.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 w:firstLine="8"/>
        <w:spacing w:after="0" w:line="235" w:lineRule="auto"/>
        <w:tabs>
          <w:tab w:leader="none" w:pos="632" w:val="left"/>
        </w:tabs>
        <w:numPr>
          <w:ilvl w:val="0"/>
          <w:numId w:val="3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Tangible Net Worth. The Borrower will maintain, as of fiscal year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 1994, a tangible net worth of not less than $1,500,000. Tangible Net Worth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mean the excess of total assets over total liabilities, total assets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liabilities each to be determined in accordance with GAAP, excluding,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from the determination of total assets (i) all assets which would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classified as intangible assets under GAAP, including, without limitation,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 fees and expenses, goodwill, patents, trademarks, trade names,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34" w:name="page35"/>
    <w:bookmarkEnd w:id="34"/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copyrights, and franchises; (ii) all indebtedness to the Borrower from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shareholder, director, officer, or employee of the Borrower or from any relative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such party.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Exceptions to this definition shall relate to the inclusion of the value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Flat Antenna License Agreements as TNW and the impact of the Non-Cash Effects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Cycle Sat, Inc.'s pending recognition of its FASB No. 106 liabilities for past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retirement healthcare benefits and deferred compensation liabilities 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non-cash effect of any new accounting standards to be implemented hereafter.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TNW - NW - Intangibles + Flat Antenna License Agreement Value and the Non-Cash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Effects of FASB No. 106 (per above) and any new accounting standards to be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implemented hereafter.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359" w:firstLine="8"/>
        <w:spacing w:after="0" w:line="235" w:lineRule="auto"/>
        <w:tabs>
          <w:tab w:leader="none" w:pos="527" w:val="left"/>
        </w:tabs>
        <w:numPr>
          <w:ilvl w:val="0"/>
          <w:numId w:val="4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to the Bank a Borrowing Base Certificate in the form attached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A by the 15th day of each month, accurate to the last day of the preceding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month. Further, Borrower to provide current Borrowing Base Certificate as of date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loan closing.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PROVISIONS.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 w:firstLine="8"/>
        <w:spacing w:after="0" w:line="235" w:lineRule="auto"/>
        <w:tabs>
          <w:tab w:leader="none" w:pos="527" w:val="left"/>
        </w:tabs>
        <w:numPr>
          <w:ilvl w:val="0"/>
          <w:numId w:val="4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Waiver: The failure of Bank at any time or times hereafter to require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strict performance by the Borrower of any of the provisions, warranties, terms,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in this Agreement or in any other guaranty, note, instrument, or document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now or at any time or times hereafter executed by the Borrower and delivered to Bank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not waive, affect, or diminish any right of Bank at any time or times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hereafter to demand strict performance thereof. No rights of Bank hereunder shall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deemed to have been waived by any act or knowledge of Bank, its agents, officers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employees, unless such waiver is contained in an instrument in writing signed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officer of Bank. No waiver by Bank of any of its rights shall operate as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waiver of any other of its rights or any of its rights on a future occasion.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 w:firstLine="8"/>
        <w:spacing w:after="0" w:line="235" w:lineRule="auto"/>
        <w:tabs>
          <w:tab w:leader="none" w:pos="527" w:val="left"/>
        </w:tabs>
        <w:numPr>
          <w:ilvl w:val="0"/>
          <w:numId w:val="4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Validity: Wherever possible, each provision of this Agreement shall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7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interpreted in such manner as to be effective and valid under applicable law.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any portion of this Agreement be declared invalid for any reason in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jurisdiction, such declaration shall have no effect and the entirety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shall continue in full force and effect in all other jurisdictions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said remaining portions of this Agreement shall continue to full force and effect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subject jurisdiction as if this Agreement had been executed with the invalid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portions thereof deleted.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8"/>
        <w:spacing w:after="0" w:line="235" w:lineRule="auto"/>
        <w:tabs>
          <w:tab w:leader="none" w:pos="527" w:val="left"/>
        </w:tabs>
        <w:numPr>
          <w:ilvl w:val="0"/>
          <w:numId w:val="4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Borrowers Waivers: If Bank seeks to take possession of any or all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collateral by court process, the Borrower hereby irrevocably waives any bonds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surety of security relating thereto required by any statute, court rule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 as an incident to such possession, and waive any demand for possession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prior to the commencement of any suit or action to recover with respect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thereto.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 w:firstLine="8"/>
        <w:spacing w:after="0" w:line="235" w:lineRule="auto"/>
        <w:tabs>
          <w:tab w:leader="none" w:pos="527" w:val="left"/>
        </w:tabs>
        <w:numPr>
          <w:ilvl w:val="0"/>
          <w:numId w:val="4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Governing Law: This Agreement shall be governed in all respects by the laws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State of Iowa and any action to enforce, modify or construe this Agreement shall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brought in a court of competent jurisdiction in Linn County, Iowa.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 w:firstLine="8"/>
        <w:spacing w:after="0" w:line="235" w:lineRule="auto"/>
        <w:tabs>
          <w:tab w:leader="none" w:pos="527" w:val="left"/>
        </w:tabs>
        <w:numPr>
          <w:ilvl w:val="0"/>
          <w:numId w:val="4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Terms: All accounting terms and procedures, unless otherwise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defined herein, shall be in accordance with generally accepted accounting principles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consistently applied throughout the period involved.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8"/>
        <w:spacing w:after="0" w:line="235" w:lineRule="auto"/>
        <w:tabs>
          <w:tab w:leader="none" w:pos="527" w:val="left"/>
        </w:tabs>
        <w:numPr>
          <w:ilvl w:val="0"/>
          <w:numId w:val="4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 to Release: Bank shall have the absolute unilateral right to deem 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lien on any collateral released, before or after surrender, without notice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Borrower or without further action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59" w:firstLine="8"/>
        <w:spacing w:after="0" w:line="235" w:lineRule="auto"/>
        <w:tabs>
          <w:tab w:leader="none" w:pos="527" w:val="left"/>
        </w:tabs>
        <w:numPr>
          <w:ilvl w:val="0"/>
          <w:numId w:val="4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Miscellaneous: All covenants, agreements, representations and warranties made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Borrower in any loan documents to Bank, whenever executed, shall survive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making by the Bank of the line of credit and the execution and delivery of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Notes, and shall continue in full force and effect during the term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All such covenants, agreements, representations and warranties shall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binding upon any successors and assigns of the Borrower, and shall inure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benefit of the Bank, its successors and assigns and to any subsequent holder of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issued hereunder. This Agreement shall not be modified except in writing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signed by or on behalf of the parties hereto.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 w:firstLine="8"/>
        <w:spacing w:after="0" w:line="235" w:lineRule="auto"/>
        <w:tabs>
          <w:tab w:leader="none" w:pos="527" w:val="left"/>
        </w:tabs>
        <w:numPr>
          <w:ilvl w:val="0"/>
          <w:numId w:val="4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FEES. Borrower will reimburse Bank for all legal and filing fees incurred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preparation and execution of this document as well as other documents related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credit facility. Further, Borrower to pay at closing a $10,000 commitment fee.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8"/>
        <w:spacing w:after="0" w:line="235" w:lineRule="auto"/>
        <w:tabs>
          <w:tab w:leader="none" w:pos="527" w:val="left"/>
        </w:tabs>
        <w:numPr>
          <w:ilvl w:val="0"/>
          <w:numId w:val="4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TERMINATION DATE. The line of credit termination date means the maturity date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Promissory note as may be extended, amended, or renewed from time to time 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discretion of the Bank, or earlier upon the occurrence of an Event of Default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 as provided herein.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8"/>
        <w:spacing w:after="0" w:line="235" w:lineRule="auto"/>
        <w:tabs>
          <w:tab w:leader="none" w:pos="527" w:val="left"/>
        </w:tabs>
        <w:numPr>
          <w:ilvl w:val="0"/>
          <w:numId w:val="4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 OF AGREEMENT. The term of this Agreement shall commence on the Date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and shall continue in full force and effect until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Termination Date.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the duties of Borrower hereunder shall survive the termination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and be binding upon Borrower until all obligations of the Borrower shall have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fully paid and satisfied No termination shall affect in any way the duties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Borrower hereunder or the security interest of Bank in the Collateral so long as any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Borrower's obligations are outstanding; and, notwithstanding such termination, Bank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retain the security interest, lien and rights granted to it hereunder until all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Borrower's obligations are paid in full and satisfied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hereby agree to all the terms, conditions, and provisions contained herein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acknowledge a Receipt of a copy of this Agreement.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IMPORTANT: READ BEFORE SIGNING. THE TERMS OF THIS AGREEMENT SHOULD BE READ CAREFULLY</w:t>
      </w:r>
    </w:p>
    <w:p>
      <w:pPr>
        <w:spacing w:after="0"/>
        <w:tabs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BECAUSE ONLY THOSE TERMS IN WRITING ARE ENFORCEABLE.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 OTHER TERMS OR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ORAL PROMISES NOT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CONTAINED IN THIS WRITTEN CONTRACT MAY BE LEGALLY ENFORCED. YOU MAY CHANGE THE TERMS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AGREEMENT ONLY BY ANOTHER WRITTEN AGREEMENT.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Inc.Cycle Sat, Inc.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020" w:space="720"/>
            <w:col w:w="5479"/>
          </w:cols>
          <w:pgMar w:left="240" w:top="136" w:right="1440" w:bottom="0" w:gutter="0" w:footer="0" w:header="0"/>
          <w:type w:val="continuous"/>
        </w:sect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Jerome V. Clouse, Vice 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Loren A. Swenson,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60" w:space="720"/>
            <w:col w:w="4739"/>
          </w:cols>
          <w:pgMar w:left="240" w:top="136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President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Treasurer, and International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CEO/President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60" w:space="720"/>
            <w:col w:w="4739"/>
          </w:cols>
          <w:pgMar w:left="240" w:top="136" w:right="1440" w:bottom="0" w:gutter="0" w:footer="0" w:header="0"/>
          <w:type w:val="continuous"/>
        </w:sect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Development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Firstar Bank Cedar Rapids, N.A.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020" w:space="720"/>
            <w:col w:w="5479"/>
          </w:cols>
          <w:pgMar w:left="240" w:top="136" w:right="1440" w:bottom="0" w:gutter="0" w:footer="0" w:header="0"/>
          <w:type w:val="continuous"/>
        </w:sect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B. Grandy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CFO/Vice President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Duane A. Amhof, Vice President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A Borrowing Base Certificate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VARIABLE BALANCE PROMISSORY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</w:t>
      </w:r>
    </w:p>
    <w:p>
      <w:pPr>
        <w:jc w:val="center"/>
        <w:ind w:right="-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(Not a Consumer Credit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 2030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Cycle-Sat. Inc.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No.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(N) 1247441--9001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Date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FEBRUARY 24,1994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Maturity DateJANUARY 31, 1995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MAXIMUM CREDIT AMOUNT: THREE MILLION AND NO/100($3,000,000.00)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to fund accounts receivable and inventory and to repay intercompany debt.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VALUE RECEIVED, the undersigned, jointly and severally, as principals, promise to pay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order of FIRSTAR BANK CEDAR RAPIDS, N.A, Cedar Rapids, Iowa, (hereinafter referred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as "Bank") its successors and assigns; the Maximum Credit Amount, or so much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Maximum Credit Amount as may be advanced under this Note by any holder of this Note. with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thereon to be adjusted daily beginning 02/24/94 to be equal to 1.250 percentage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points above the Bank's Prime Rate, as the same may be on the dates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adjustment; today's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 Prime is 6.00%;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annum; said principal and interest to be paid as follows: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principal shall accrue interest as set forth on schedule 1 attached.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shall be due monthly beginning 04-01-94, and thereafter on the 1st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month with the principal balance and any remaining interest due at maturity.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03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such payment shall be applied first in payment of interest due on the unpaid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and the remainder in reduction of the principal. All interest shall be computed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actual number of days elapsed upon the actual principal balance from time to time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on the basis of a year of 360 days.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15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Maximum Credit Amount set forth above represents the total amount which Bank has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agreed to advance from time to time to the undersigned. Except as otherwise provided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below, the undersigned may, up to the Maximum Credit Amount, at any time, and from time to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37" w:name="page38"/>
    <w:bookmarkEnd w:id="37"/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prior to the Maturity Date of this note, borrow, repay, and reborrow from Bank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liability of the undersigned hereunder shall be the principal amount from time to time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pursuant to this note plus interest as provided above.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15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Bank's determination as to the outstanding balance owed by the undersigned hereunder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be conclusive and Bank's documentation to support said outstanding balance will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sufficient to establish and sustain the undersigneds' obligation hereunder. Advances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made by credit by Bank to the undersigneds' depository account.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Requests for advances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 made to Bank at the request of any one of the undersigned and such requests may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writing, orally, or by telephone. The undersigned agree to assume full responsibility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preserving evidence of payments until this note has been presented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undersigned,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marked paid.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67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 may require any and all documentation and additional confirmation as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authorization for any requested advance. Upon the failure of the undersigned to provide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said data in a form satisfactory to Bank, or upon the occurrence of an Event of Default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(has hereinafter defined), or upon the occurrence of any event which would constitute 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Event of Default but for the requirement that notice be given or time elapse or both, Bank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may, at its option, refuse to honor any request for an advance of funds.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35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referred to or used herein, the term "Prime Rate" (or any similar reference) shall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 that rate of interest described as the "Prime Rate" of Bank announced from time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by Bank and determined at the sole discretion of Bank management as part of its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internal procedures. No representation is made by Bank to the undersigned that the "Prime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Rate" is the lowest, the best, or a favored rate.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3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note is secured by all existing and future liens and security interests created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security agreements, mortgages, or any other collateral documents now or hereafter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Bank and the undersigned or now or hereafter between Bank and any endorsers,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sureties, or guarantors of this note and payment may be accelerated according to any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said agreements and documents. The undersigned and all endorsers, sureties,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guarantors of this note are hereinafter collectively referred to as the "Obligors."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 to Bank's common law rights of set off, the undersigned hereby grant to Bank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interest and lien in any credit balance or other money now or hereafter owed them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Bank, and, in addition, the undersigned agree that Bank may, without notice or demand,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set off against any such credit balance or other asset(s) any amount unpaid under this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note, whether due or not.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represent and warrant that the extension of credit evidenced by this note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for business, commercial, or agricultural purposes, or is to an organization.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PROVISIONS: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attached schedule "1"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security document(s) by which this note is secured include, but not limited to: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Agreement dated 2-24-94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 Agreement dated 2-24-94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38" w:name="page39"/>
    <w:bookmarkEnd w:id="38"/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ADDITIONAL TERMS AND CONDITIONS SET FORTH ON PAGE TWO OF THIS NOTE ARE A PART OF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NOTE. THE UNDERSIGNED HEREBY ACKNOWLEDGE THE RECEIPT OF A COPY OF THIS NOTE.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119 John K. Hanson Drive</w:t>
      </w:r>
    </w:p>
    <w:p>
      <w:pPr>
        <w:ind w:left="3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Forest City, IA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50436</w:t>
      </w: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Cycle-Sat,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4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Loren A. Swenson,</w:t>
      </w: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CEO/President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4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B. Grandy,</w:t>
      </w: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CFO/V.P.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31" w:gutter="0" w:footer="0" w:header="0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S.S.or Fed I.D.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42-1246889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580" w:space="640"/>
            <w:col w:w="7999"/>
          </w:cols>
          <w:pgMar w:left="240" w:top="142" w:right="1440" w:bottom="131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CUSTOMER COPY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1 of 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400" w:space="720"/>
            <w:col w:w="6099"/>
          </w:cols>
          <w:pgMar w:left="240" w:top="142" w:right="1440" w:bottom="131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L025-1a Rev. 5/91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SCHEDULE 1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31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unpaid principal shall accrue interest at the rate set forth below depending upon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Tangible Net Worth of the Borrower as such term is defined in the Credit Agreement between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Borrower and Bank dated February 24, 1994. Such rate shall change as and when the Prime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changes or the Tangible Net Worth of Borrower moves from one level to another. 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times as the Tangible Net Worth is less than $2,000,000, the rate of interest shall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at the Prime Rate plus 1.25%. At such times as the Tangible Net Worth is equal to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greater than $2,000,000 but less than $4,000,000, the rate of interest shall be at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Prime Rate plus 1.00%. At such times as the Tangible Net Worth exceeds $4,000,000,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of interest shall be at the Prime Rate plus .50%.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the Events of Default described in Additional Terms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Conditions,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 2: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A.With respect to Section (iii), Obligors shall have a 20-day cure period;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B.With respect to Section (v), there shall be no default if the petition is dismissed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90 days after it has been filed;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C.With respect to section (vii), there shall be no default with respect to any attachment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lien that is being contested in good faith;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D.With respect to section (xii), there shall be no default with respect to any immaterial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observance, lacks of performance, or breach.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Notwithstanding the provisions of paragraph 3 of the note, references to four percent (4%)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Paragraph 3 shall be deleted and replaced by "two percent (2%)."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Axhwsulw 1--1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FIRSTAR BANK CEDAR RAPIDS, N.A.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24, 1994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Firstar Bank Cedar Rapids, N.A.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222 Second Avenue 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Cedar Rapids, IA 52401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31" w:gutter="0" w:footer="0" w:header="0"/>
          <w:type w:val="continuous"/>
        </w:sectPr>
      </w:pPr>
    </w:p>
    <w:bookmarkStart w:id="39" w:name="page40"/>
    <w:bookmarkEnd w:id="39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  <w:tab/>
        <w:t>Account Name: Cycle-Sat,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 Dated: FEBRUARY 24, 1994</w:t>
      </w:r>
    </w:p>
    <w:p>
      <w:pPr>
        <w:ind w:left="54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 Number: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(N)1247441--9001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Amount: $ 3,000,000 .00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 named individuals are authorized to make oral or written requests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advances under the above-referenced note. and all future renewals: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</w:t>
            </w:r>
          </w:p>
        </w:tc>
        <w:tc>
          <w:tcPr>
            <w:tcW w:w="37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Title</w:t>
            </w:r>
          </w:p>
        </w:tc>
      </w:tr>
      <w:tr>
        <w:trPr>
          <w:trHeight w:val="40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Loren A. Swenson</w:t>
            </w:r>
          </w:p>
        </w:tc>
        <w:tc>
          <w:tcPr>
            <w:tcW w:w="3740" w:type="dxa"/>
            <w:vAlign w:val="bottom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CEO/President</w:t>
            </w: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William B. Grandy</w:t>
            </w:r>
          </w:p>
        </w:tc>
        <w:tc>
          <w:tcPr>
            <w:tcW w:w="3740" w:type="dxa"/>
            <w:vAlign w:val="bottom"/>
          </w:tcPr>
          <w:p>
            <w:pPr>
              <w:ind w:left="10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CFO/Vice President</w:t>
            </w:r>
          </w:p>
        </w:tc>
      </w:tr>
      <w:tr>
        <w:trPr>
          <w:trHeight w:val="40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Firstar</w:t>
            </w:r>
          </w:p>
        </w:tc>
        <w:tc>
          <w:tcPr>
            <w:tcW w:w="6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Bank Cedar Rapids, N.A. is entitled to rely upon the oral or</w:t>
            </w: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written</w:t>
            </w:r>
          </w:p>
        </w:tc>
        <w:tc>
          <w:tcPr>
            <w:tcW w:w="2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requests for</w:t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3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advances of any one of the named individuals until the authority</w:t>
            </w: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granted</w:t>
            </w:r>
          </w:p>
        </w:tc>
        <w:tc>
          <w:tcPr>
            <w:tcW w:w="2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herein is revoked</w:t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writing.</w:t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Each of</w:t>
            </w:r>
          </w:p>
        </w:tc>
        <w:tc>
          <w:tcPr>
            <w:tcW w:w="6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 undersigned acknowledges that a request made by any one of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above-named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individuals shall be binding upon and consented to by remaining signators.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Each of the undersigned acknowledge receipt of a copy of this document.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24, 1994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Cycle-Sat. Inc.</w:t>
      </w:r>
    </w:p>
    <w:p>
      <w:pPr>
        <w:ind w:left="5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Loren A. Swenson,</w:t>
      </w:r>
    </w:p>
    <w:p>
      <w:pPr>
        <w:ind w:left="5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CEO/President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5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B. Grandy,</w:t>
      </w: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CFO/V.P.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COPY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L029-1 Rev. 5.91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-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"1"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Int. Cl.: 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U.S. Cls.: 21 and 26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Reg. No. 1,771,244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Patent and Trademark Office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Registered May 18, 1993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TRADEMARK</w:t>
      </w:r>
    </w:p>
    <w:p>
      <w:pPr>
        <w:ind w:left="4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REGISTER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-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CYCLECYPHER</w:t>
      </w:r>
    </w:p>
    <w:p>
      <w:pPr>
        <w:sectPr>
          <w:pgSz w:w="11900" w:h="16838" w:orient="portrait"/>
          <w:cols w:equalWidth="0" w:num="1">
            <w:col w:w="10219"/>
          </w:cols>
          <w:pgMar w:left="240" w:top="339" w:right="1440" w:bottom="0" w:gutter="0" w:footer="0" w:header="0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3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CYCLE-SAT, INC. (IOWA CORPORATION) FIRST USE 11-0-1987; IN COMMERCE 119 JOHN K. HANSON DRIVE FOREST CITY, IA 50436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11-0-1987</w:t>
      </w:r>
    </w:p>
    <w:p>
      <w:pPr>
        <w:spacing w:after="0" w:line="4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4619"/>
          </w:cols>
          <w:pgMar w:left="240" w:top="339" w:right="1440" w:bottom="0" w:gutter="0" w:footer="0" w:header="0"/>
          <w:type w:val="continuous"/>
        </w:sectPr>
      </w:pP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FOR: SATELLITE SIGNAL RECEIVERS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SER. NO. 74-313,634, FILED 9-14-1992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DECODERS AND ADDRESSABLE DECODER -</w:t>
      </w:r>
    </w:p>
    <w:p>
      <w:pPr>
        <w:sectPr>
          <w:pgSz w:w="11900" w:h="16838" w:orient="portrait"/>
          <w:cols w:equalWidth="0" w:num="1">
            <w:col w:w="10219"/>
          </w:cols>
          <w:pgMar w:left="240" w:top="339" w:right="1440" w:bottom="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CONTROLLERS TO DELIVER INFORMATION TO TV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DOMINIC J.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4619"/>
          </w:cols>
          <w:pgMar w:left="240" w:top="339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FERRAUIUOLO,</w:t>
      </w:r>
    </w:p>
    <w:p>
      <w:pPr>
        <w:sectPr>
          <w:pgSz w:w="11900" w:h="16838" w:orient="portrait"/>
          <w:cols w:equalWidth="0" w:num="1">
            <w:col w:w="10219"/>
          </w:cols>
          <w:pgMar w:left="240" w:top="339" w:right="1440" w:bottom="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STATIONS, IN CLASS 9 (U.S. CLS. 21 AND 26).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EXAMINING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4619"/>
          </w:cols>
          <w:pgMar w:left="240" w:top="339" w:right="1440" w:bottom="0" w:gutter="0" w:footer="0" w:header="0"/>
          <w:type w:val="continuous"/>
        </w:sect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-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"2"</w:t>
      </w:r>
    </w:p>
    <w:p>
      <w:pPr>
        <w:sectPr>
          <w:pgSz w:w="11900" w:h="16838" w:orient="portrait"/>
          <w:cols w:equalWidth="0" w:num="1">
            <w:col w:w="10219"/>
          </w:cols>
          <w:pgMar w:left="240" w:top="339" w:right="1440" w:bottom="0" w:gutter="0" w:footer="0" w:header="0"/>
          <w:type w:val="continuous"/>
        </w:sectPr>
      </w:pPr>
    </w:p>
    <w:bookmarkStart w:id="40" w:name="page41"/>
    <w:bookmarkEnd w:id="40"/>
    <w:p>
      <w:pPr>
        <w:jc w:val="center"/>
        <w:ind w:right="2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United States of America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 1771244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CERTIFICATE OF REGISTRATION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certify that the records of the Patent and Trademark Office show that 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 was filed in said Office for registration of the Mark shown herein, a copy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said Mark and pertinent data from the Application being annexed hereto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made a part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hereof,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there having been due compliance with the requirements of the law and with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prescribed by the Commissioner of Patents and Trademarks,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examination it appeared that the applicant was entitled to have said Mark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registered under the Trademark Act of 1946, as amended, and the said Mark has been duly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registered this day in the Patent and Trademark Office on the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REGISTER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registrant named herein.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registration shall remain in force for TEN years unless sooner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terminated as provided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law.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Testimony Whereof I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hereunto set my hand</w:t>
      </w: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caused the seal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and</w:t>
      </w:r>
    </w:p>
    <w:p>
      <w:pPr>
        <w:jc w:val="right"/>
        <w:ind w:right="27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Trademark Office to be affixed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eighteenth</w:t>
      </w:r>
    </w:p>
    <w:p>
      <w:pPr>
        <w:jc w:val="center"/>
        <w:ind w:right="-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of May, 1993.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right"/>
        <w:ind w:right="27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Acting Commissioner of Patents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Trademarks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GUARANTY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24, 1994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Limited Guaranty is given by Winnebago Industries, Inc., an Iowa corporation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("Guarantor") in favor of Firstar Bank Cedar Rapids, N.A. ("Bank") to guaranty certain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of Cycle-Sat, Inc., an Iowa corporation ("Borrower").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Borrower has requested Bank to enter into a Credit Agreement ("Credit Agreement") dated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24, 1994 by and between Borrower and Bank, under which Bank will loan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Borrower up to $3,000,000 (the "Loan") for general working capital purposes. Guarantor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owns 80% of the issued and outstanding stock of Borrower and Bank is unwilling to enter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the Credit Agreement and make the Loan unless the Guarantor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delivers this Guaranty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lender.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order to induce Bank to enter into the Credit Agreement and to make the Loan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Borrower subject to the terms and conditions of the Credit Agreement, the Guarantor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unconditionally guarantees to Bank, its successors and assigns, subject to the limitations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set out below, the due and punctual payment when due, whether by acceleration or</w:t>
      </w:r>
    </w:p>
    <w:p>
      <w:pPr>
        <w:sectPr>
          <w:pgSz w:w="11900" w:h="16838" w:orient="portrait"/>
          <w:cols w:equalWidth="0" w:num="1">
            <w:col w:w="10219"/>
          </w:cols>
          <w:pgMar w:left="240" w:top="339" w:right="1440" w:bottom="0" w:gutter="0" w:footer="0" w:header="0"/>
        </w:sectPr>
      </w:pPr>
    </w:p>
    <w:bookmarkStart w:id="41" w:name="page42"/>
    <w:bookmarkEnd w:id="41"/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of the principal and interest on any and all sums payable with respect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 of Borrower, including all interest, cost, expenses and fees for which Borrower shall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or become liable to Bank (the "Liabilities"). This Guaranty shall relate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Liabilities of Borrower arising under successive transactions, that either continue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 or from time to time or renew it after it has been satisfied.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the principal of the Loan guaranteed by this Guaranty shall be limited based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 amount of the Tangible Net Worth of Borrower as defined in the Credit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is no limit on the amount of interest, costs, expenses and fees being guaranteed.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such times as the Tangible Net Worth, as defined in the Credit Agreement,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Borrower is less than $2,000,000, the limit on the guaranteed amount of principal shall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$3,000,000. At such times as the Tangible Net Worth of the Borrower is equal to or greater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$2,000,000 but less than $4,000,000, the limit on the guaranteed amount of principal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be $1,500,000. However, if the Tangible Net Worth of Borrower at any time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exceeds $4,000,000, this Guaranty shall immediately become null and void.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Guaranty may be revoked only with respect to indebtedness of Borrower incurred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contracted by Borrower thirty days or more after the date on which written notice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revocation is actually received by Bank. No notice of revocation is effective as to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indebtedness of Borrower (a) existing at the date of receipt of such notice; (b) incurred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contracted by Borrower within thirty days after receipt of such notice; (c) now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existing or later created under the Credit Agreement; or (d) renewals, extensions,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consolidations and refinancings of the any of the above.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Guarantor authorizes Bank to do the following from time to time without notice or demand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without affecting Guarantor's liability: (a) renew, extend (including extensions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beyond the original term), accelerate the time for payment, or otherwise modify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the terms of any Liabilities of Borrower, including decreasing or increasing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rate of interest; (b) take and hold the security for the payment of the Liabilities;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{c) exchange, consent to the transfer of, or release any security for the payment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Liabilities or apply such security and direct the order or manner of sale of such security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Bank in its discretion may determine; (d) release (by operation of law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otherwise), discharge, settle, compromise or consolidate any Liabilities. Bank may,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notice, assign this Guaranty in whole or in part.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Guarantor waives (a) any right to require Bank to proceed against Borrower, to proceed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against or exhaust any security held from Borrower, or to pursue any other remedy in</w:t>
      </w:r>
    </w:p>
    <w:p>
      <w:pPr>
        <w:spacing w:after="0"/>
        <w:tabs>
          <w:tab w:leader="none" w:pos="2420" w:val="left"/>
          <w:tab w:leader="none" w:pos="3360" w:val="left"/>
          <w:tab w:leader="none" w:pos="3780" w:val="left"/>
          <w:tab w:leader="none" w:pos="4840" w:val="left"/>
          <w:tab w:leader="none" w:pos="5260" w:val="left"/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Bank's power; (b) any</w:t>
        <w:tab/>
        <w:t>defense</w:t>
        <w:tab/>
        <w:t>of</w:t>
        <w:tab/>
        <w:t>Borrower</w:t>
        <w:tab/>
        <w:t>on</w:t>
        <w:tab/>
        <w:t>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Liabilities;</w:t>
      </w:r>
    </w:p>
    <w:p>
      <w:pPr>
        <w:spacing w:after="0"/>
        <w:tabs>
          <w:tab w:leader="none" w:pos="520" w:val="left"/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  <w:tab/>
        <w:t>(c)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presentments, demands, protest or notice of dishonor, nonpayment, 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default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the Liabilities.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Guarantor agrees to pay Bank upon demand any and all costs, expenses and fees (including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reasonable attorney fees) incurred in enforcing or attempting to recover payment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due under this Guaranty,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WINNEBAGO INDUSTRIES, INC.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  <w:type w:val="continuous"/>
        </w:sectPr>
      </w:pPr>
    </w:p>
    <w:bookmarkStart w:id="42" w:name="page43"/>
    <w:bookmarkEnd w:id="42"/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4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Jerome V. Clouse, Vice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President,</w:t>
      </w:r>
    </w:p>
    <w:p>
      <w:pPr>
        <w:ind w:left="4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Treasurer, and International</w:t>
      </w:r>
    </w:p>
    <w:p>
      <w:pPr>
        <w:ind w:left="4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4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M. Beebe, Vice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jc w:val="right"/>
        <w:ind w:right="28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 and Secretary</w:t>
      </w:r>
    </w:p>
    <w:sectPr>
      <w:pgSz w:w="11900" w:h="16838" w:orient="portrait"/>
      <w:cols w:equalWidth="0" w:num="1">
        <w:col w:w="10219"/>
      </w:cols>
      <w:pgMar w:left="240" w:top="33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443A858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D1D5AE9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6763845E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75A2A8D4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8EDBDAB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79838CB2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4353D0CD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B03E0C6"/>
    <w:multiLevelType w:val="hybridMultilevel"/>
    <w:lvl w:ilvl="0">
      <w:lvlJc w:val="left"/>
      <w:lvlText w:val="%1."/>
      <w:numFmt w:val="decimal"/>
      <w:start w:val="8"/>
    </w:lvl>
  </w:abstractNum>
  <w:abstractNum w:abstractNumId="8">
    <w:nsid w:val="189A769B"/>
    <w:multiLevelType w:val="hybridMultilevel"/>
    <w:lvl w:ilvl="0">
      <w:lvlJc w:val="left"/>
      <w:lvlText w:val="(%1)"/>
      <w:numFmt w:val="lowerLetter"/>
      <w:start w:val="1"/>
    </w:lvl>
  </w:abstractNum>
  <w:abstractNum w:abstractNumId="9">
    <w:nsid w:val="54E49EB4"/>
    <w:multiLevelType w:val="hybridMultilevel"/>
    <w:lvl w:ilvl="0">
      <w:lvlJc w:val="left"/>
      <w:lvlText w:val="(%1)"/>
      <w:numFmt w:val="lowerLetter"/>
      <w:start w:val="1"/>
    </w:lvl>
  </w:abstractNum>
  <w:abstractNum w:abstractNumId="10">
    <w:nsid w:val="71F32454"/>
    <w:multiLevelType w:val="hybridMultilevel"/>
    <w:lvl w:ilvl="0">
      <w:lvlJc w:val="left"/>
      <w:lvlText w:val="%1."/>
      <w:numFmt w:val="upperLetter"/>
      <w:start w:val="1"/>
    </w:lvl>
  </w:abstractNum>
  <w:abstractNum w:abstractNumId="11">
    <w:nsid w:val="2CA88611"/>
    <w:multiLevelType w:val="hybridMultilevel"/>
    <w:lvl w:ilvl="0">
      <w:lvlJc w:val="left"/>
      <w:lvlText w:val="%1."/>
      <w:numFmt w:val="upperLetter"/>
      <w:start w:val="5"/>
    </w:lvl>
  </w:abstractNum>
  <w:abstractNum w:abstractNumId="12">
    <w:nsid w:val="836C40E"/>
    <w:multiLevelType w:val="hybridMultilevel"/>
    <w:lvl w:ilvl="0">
      <w:lvlJc w:val="left"/>
      <w:lvlText w:val="(%1)"/>
      <w:numFmt w:val="lowerLetter"/>
      <w:start w:val="1"/>
    </w:lvl>
  </w:abstractNum>
  <w:abstractNum w:abstractNumId="13">
    <w:nsid w:val="2901D82"/>
    <w:multiLevelType w:val="hybridMultilevel"/>
    <w:lvl w:ilvl="0">
      <w:lvlJc w:val="left"/>
      <w:lvlText w:val="("/>
      <w:numFmt w:val="bullet"/>
      <w:start w:val="1"/>
    </w:lvl>
  </w:abstractNum>
  <w:abstractNum w:abstractNumId="14">
    <w:nsid w:val="3A95F874"/>
    <w:multiLevelType w:val="hybridMultilevel"/>
    <w:lvl w:ilvl="0">
      <w:lvlJc w:val="left"/>
      <w:lvlText w:val="%1."/>
      <w:numFmt w:val="upperLetter"/>
      <w:start w:val="1"/>
    </w:lvl>
  </w:abstractNum>
  <w:abstractNum w:abstractNumId="15">
    <w:nsid w:val="8138641"/>
    <w:multiLevelType w:val="hybridMultilevel"/>
    <w:lvl w:ilvl="0">
      <w:lvlJc w:val="left"/>
      <w:lvlText w:val="%1."/>
      <w:numFmt w:val="upperLetter"/>
      <w:start w:val="1"/>
    </w:lvl>
  </w:abstractNum>
  <w:abstractNum w:abstractNumId="16">
    <w:nsid w:val="1E7FF521"/>
    <w:multiLevelType w:val="hybridMultilevel"/>
    <w:lvl w:ilvl="0">
      <w:lvlJc w:val="left"/>
      <w:lvlText w:val="%1."/>
      <w:numFmt w:val="upperLetter"/>
      <w:start w:val="9"/>
    </w:lvl>
  </w:abstractNum>
  <w:abstractNum w:abstractNumId="17">
    <w:nsid w:val="7C3DBD3D"/>
    <w:multiLevelType w:val="hybridMultilevel"/>
    <w:lvl w:ilvl="0">
      <w:lvlJc w:val="left"/>
      <w:lvlText w:val="%1."/>
      <w:numFmt w:val="upperLetter"/>
      <w:start w:val="10"/>
    </w:lvl>
  </w:abstractNum>
  <w:abstractNum w:abstractNumId="18">
    <w:nsid w:val="737B8DDC"/>
    <w:multiLevelType w:val="hybridMultilevel"/>
    <w:lvl w:ilvl="0">
      <w:lvlJc w:val="left"/>
      <w:lvlText w:val="%1."/>
      <w:numFmt w:val="upperLetter"/>
      <w:start w:val="1"/>
    </w:lvl>
  </w:abstractNum>
  <w:abstractNum w:abstractNumId="19">
    <w:nsid w:val="6CEAF087"/>
    <w:multiLevelType w:val="hybridMultilevel"/>
    <w:lvl w:ilvl="0">
      <w:lvlJc w:val="left"/>
      <w:lvlText w:val="%1."/>
      <w:numFmt w:val="upperLetter"/>
      <w:start w:val="9"/>
    </w:lvl>
  </w:abstractNum>
  <w:abstractNum w:abstractNumId="20">
    <w:nsid w:val="22221A70"/>
    <w:multiLevelType w:val="hybridMultilevel"/>
    <w:lvl w:ilvl="0">
      <w:lvlJc w:val="left"/>
      <w:lvlText w:val="%1."/>
      <w:numFmt w:val="upperLetter"/>
      <w:start w:val="13"/>
    </w:lvl>
  </w:abstractNum>
  <w:abstractNum w:abstractNumId="21">
    <w:nsid w:val="4516DDE9"/>
    <w:multiLevelType w:val="hybridMultilevel"/>
    <w:lvl w:ilvl="0">
      <w:lvlJc w:val="left"/>
      <w:lvlText w:val="%1."/>
      <w:numFmt w:val="upperLetter"/>
      <w:start w:val="1"/>
    </w:lvl>
  </w:abstractNum>
  <w:abstractNum w:abstractNumId="22">
    <w:nsid w:val="3006C83E"/>
    <w:multiLevelType w:val="hybridMultilevel"/>
    <w:lvl w:ilvl="0">
      <w:lvlJc w:val="left"/>
      <w:lvlText w:val="%1."/>
      <w:numFmt w:val="upperLetter"/>
      <w:start w:val="2"/>
    </w:lvl>
  </w:abstractNum>
  <w:abstractNum w:abstractNumId="23">
    <w:nsid w:val="614FD4A1"/>
    <w:multiLevelType w:val="hybridMultilevel"/>
    <w:lvl w:ilvl="0">
      <w:lvlJc w:val="left"/>
      <w:lvlText w:val="%1."/>
      <w:numFmt w:val="upperLetter"/>
      <w:start w:val="1"/>
    </w:lvl>
  </w:abstractNum>
  <w:abstractNum w:abstractNumId="24">
    <w:nsid w:val="419AC241"/>
    <w:multiLevelType w:val="hybridMultilevel"/>
    <w:lvl w:ilvl="0">
      <w:lvlJc w:val="left"/>
      <w:lvlText w:val="%1."/>
      <w:numFmt w:val="upperLetter"/>
      <w:start w:val="2"/>
    </w:lvl>
  </w:abstractNum>
  <w:abstractNum w:abstractNumId="25">
    <w:nsid w:val="5577F8E1"/>
    <w:multiLevelType w:val="hybridMultilevel"/>
    <w:lvl w:ilvl="0">
      <w:lvlJc w:val="left"/>
      <w:lvlText w:val="(%1)"/>
      <w:numFmt w:val="lowerLetter"/>
      <w:start w:val="3"/>
    </w:lvl>
  </w:abstractNum>
  <w:abstractNum w:abstractNumId="26">
    <w:nsid w:val="440BADFC"/>
    <w:multiLevelType w:val="hybridMultilevel"/>
    <w:lvl w:ilvl="0">
      <w:lvlJc w:val="left"/>
      <w:lvlText w:val="(%1)"/>
      <w:numFmt w:val="lowerLetter"/>
      <w:start w:val="5"/>
    </w:lvl>
  </w:abstractNum>
  <w:abstractNum w:abstractNumId="27">
    <w:nsid w:val="5072367"/>
    <w:multiLevelType w:val="hybridMultilevel"/>
    <w:lvl w:ilvl="0">
      <w:lvlJc w:val="left"/>
      <w:lvlText w:val="6"/>
      <w:numFmt w:val="bullet"/>
      <w:start w:val="1"/>
    </w:lvl>
  </w:abstractNum>
  <w:abstractNum w:abstractNumId="28">
    <w:nsid w:val="3804823E"/>
    <w:multiLevelType w:val="hybridMultilevel"/>
    <w:lvl w:ilvl="0">
      <w:lvlJc w:val="left"/>
      <w:lvlText w:val="%1."/>
      <w:numFmt w:val="decimal"/>
      <w:start w:val="1"/>
    </w:lvl>
  </w:abstractNum>
  <w:abstractNum w:abstractNumId="29">
    <w:nsid w:val="77465F01"/>
    <w:multiLevelType w:val="hybridMultilevel"/>
    <w:lvl w:ilvl="0">
      <w:lvlJc w:val="left"/>
      <w:lvlText w:val="%1."/>
      <w:numFmt w:val="decimal"/>
      <w:start w:val="2"/>
    </w:lvl>
  </w:abstractNum>
  <w:abstractNum w:abstractNumId="30">
    <w:nsid w:val="7724C67E"/>
    <w:multiLevelType w:val="hybridMultilevel"/>
    <w:lvl w:ilvl="0">
      <w:lvlJc w:val="left"/>
      <w:lvlText w:val="%1."/>
      <w:numFmt w:val="decimal"/>
      <w:start w:val="4"/>
    </w:lvl>
  </w:abstractNum>
  <w:abstractNum w:abstractNumId="31">
    <w:nsid w:val="5C482A97"/>
    <w:multiLevelType w:val="hybridMultilevel"/>
    <w:lvl w:ilvl="0">
      <w:lvlJc w:val="left"/>
      <w:lvlText w:val="%1."/>
      <w:numFmt w:val="lowerLetter"/>
      <w:start w:val="1"/>
    </w:lvl>
  </w:abstractNum>
  <w:abstractNum w:abstractNumId="32">
    <w:nsid w:val="2463B9EA"/>
    <w:multiLevelType w:val="hybridMultilevel"/>
    <w:lvl w:ilvl="0">
      <w:lvlJc w:val="left"/>
      <w:lvlText w:val="%1."/>
      <w:numFmt w:val="lowerLetter"/>
      <w:start w:val="2"/>
    </w:lvl>
  </w:abstractNum>
  <w:abstractNum w:abstractNumId="33">
    <w:nsid w:val="5E884ADC"/>
    <w:multiLevelType w:val="hybridMultilevel"/>
    <w:lvl w:ilvl="0">
      <w:lvlJc w:val="left"/>
      <w:lvlText w:val="%1."/>
      <w:numFmt w:val="decimal"/>
      <w:start w:val="5"/>
    </w:lvl>
  </w:abstractNum>
  <w:abstractNum w:abstractNumId="34">
    <w:nsid w:val="51EAD36B"/>
    <w:multiLevelType w:val="hybridMultilevel"/>
    <w:lvl w:ilvl="0">
      <w:lvlJc w:val="left"/>
      <w:lvlText w:val="%1."/>
      <w:numFmt w:val="lowerLetter"/>
      <w:start w:val="2"/>
    </w:lvl>
  </w:abstractNum>
  <w:abstractNum w:abstractNumId="35">
    <w:nsid w:val="2D517796"/>
    <w:multiLevelType w:val="hybridMultilevel"/>
    <w:lvl w:ilvl="0">
      <w:lvlJc w:val="left"/>
      <w:lvlText w:val="%1."/>
      <w:numFmt w:val="decimal"/>
      <w:start w:val="7"/>
    </w:lvl>
  </w:abstractNum>
  <w:abstractNum w:abstractNumId="36">
    <w:nsid w:val="580BD78F"/>
    <w:multiLevelType w:val="hybridMultilevel"/>
    <w:lvl w:ilvl="0">
      <w:lvlJc w:val="left"/>
      <w:lvlText w:val="%1."/>
      <w:numFmt w:val="lowerLetter"/>
      <w:start w:val="1"/>
    </w:lvl>
  </w:abstractNum>
  <w:abstractNum w:abstractNumId="37">
    <w:nsid w:val="153EA438"/>
    <w:multiLevelType w:val="hybridMultilevel"/>
    <w:lvl w:ilvl="0">
      <w:lvlJc w:val="left"/>
      <w:lvlText w:val="%1."/>
      <w:numFmt w:val="lowerLetter"/>
      <w:start w:val="4"/>
    </w:lvl>
  </w:abstractNum>
  <w:abstractNum w:abstractNumId="38">
    <w:nsid w:val="3855585C"/>
    <w:multiLevelType w:val="hybridMultilevel"/>
    <w:lvl w:ilvl="0">
      <w:lvlJc w:val="left"/>
      <w:lvlText w:val="(%1)"/>
      <w:numFmt w:val="lowerRoman"/>
      <w:start w:val="1"/>
    </w:lvl>
  </w:abstractNum>
  <w:abstractNum w:abstractNumId="39">
    <w:nsid w:val="70A64E2A"/>
    <w:multiLevelType w:val="hybridMultilevel"/>
    <w:lvl w:ilvl="0">
      <w:lvlJc w:val="left"/>
      <w:lvlText w:val="%1."/>
      <w:numFmt w:val="lowerLetter"/>
      <w:start w:val="6"/>
    </w:lvl>
  </w:abstractNum>
  <w:abstractNum w:abstractNumId="40">
    <w:nsid w:val="6A2342EC"/>
    <w:multiLevelType w:val="hybridMultilevel"/>
    <w:lvl w:ilvl="0">
      <w:lvlJc w:val="left"/>
      <w:lvlText w:val="%1."/>
      <w:numFmt w:val="decimal"/>
      <w:start w:val="8"/>
    </w:lvl>
  </w:abstractNum>
  <w:abstractNum w:abstractNumId="41">
    <w:nsid w:val="2A487CB0"/>
    <w:multiLevelType w:val="hybridMultilevel"/>
    <w:lvl w:ilvl="0">
      <w:lvlJc w:val="left"/>
      <w:lvlText w:val="%1."/>
      <w:numFmt w:val="lowerLetter"/>
      <w:start w:val="1"/>
    </w:lvl>
  </w:abstractNum>
  <w:abstractNum w:abstractNumId="42">
    <w:nsid w:val="1D4ED43B"/>
    <w:multiLevelType w:val="hybridMultilevel"/>
    <w:lvl w:ilvl="0">
      <w:lvlJc w:val="left"/>
      <w:lvlText w:val="%1."/>
      <w:numFmt w:val="lowerLetter"/>
      <w:start w:val="4"/>
    </w:lvl>
  </w:abstractNum>
  <w:abstractNum w:abstractNumId="43">
    <w:nsid w:val="725A06FB"/>
    <w:multiLevelType w:val="hybridMultilevel"/>
    <w:lvl w:ilvl="0">
      <w:lvlJc w:val="left"/>
      <w:lvlText w:val="%1."/>
      <w:numFmt w:val="decimal"/>
      <w:start w:val="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2019-12-13T08:27:12Z</dcterms:created>
  <dcterms:modified xsi:type="dcterms:W3CDTF">2019-12-13T08:27:12Z</dcterms:modified>
</cp:coreProperties>
</file>