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140335</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219710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188" w:lineRule="exact"/>
        <w:rPr>
          <w:sz w:val="24"/>
          <w:szCs w:val="24"/>
          <w:color w:val="auto"/>
        </w:rPr>
      </w:pPr>
    </w:p>
    <w:p>
      <w:pPr>
        <w:ind w:left="1860"/>
        <w:spacing w:after="0"/>
        <w:tabs>
          <w:tab w:leader="none" w:pos="70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October 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3816350</wp:posOffset>
            </wp:positionH>
            <wp:positionV relativeFrom="paragraph">
              <wp:posOffset>-17780</wp:posOffset>
            </wp:positionV>
            <wp:extent cx="22599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59965" cy="8890"/>
                    </a:xfrm>
                    <a:prstGeom prst="rect">
                      <a:avLst/>
                    </a:prstGeom>
                    <a:noFill/>
                  </pic:spPr>
                </pic:pic>
              </a:graphicData>
            </a:graphic>
          </wp:anchor>
        </w:drawing>
      </w:r>
    </w:p>
    <w:p>
      <w:pPr>
        <w:spacing w:after="0" w:line="16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1059815</wp:posOffset>
            </wp:positionH>
            <wp:positionV relativeFrom="paragraph">
              <wp:posOffset>99695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1660" w:type="dxa"/>
        <w:tblCellMar>
          <w:top w:w="0" w:type="dxa"/>
          <w:left w:w="0" w:type="dxa"/>
          <w:bottom w:w="0" w:type="dxa"/>
          <w:right w:w="0" w:type="dxa"/>
        </w:tblCellMar>
      </w:tblPr>
      <w:tr>
        <w:trPr>
          <w:trHeight w:val="275"/>
        </w:trPr>
        <w:tc>
          <w:tcPr>
            <w:tcW w:w="3440" w:type="dxa"/>
            <w:vAlign w:val="bottom"/>
            <w:gridSpan w:val="3"/>
          </w:tcPr>
          <w:p>
            <w:pPr>
              <w:jc w:val="center"/>
              <w:ind w:right="680"/>
              <w:spacing w:after="0"/>
              <w:rPr>
                <w:sz w:val="20"/>
                <w:szCs w:val="20"/>
                <w:color w:val="auto"/>
              </w:rPr>
            </w:pPr>
            <w:r>
              <w:rPr>
                <w:rFonts w:ascii="Arial" w:cs="Arial" w:eastAsia="Arial" w:hAnsi="Arial"/>
                <w:sz w:val="22"/>
                <w:szCs w:val="22"/>
                <w:color w:val="auto"/>
                <w:w w:val="94"/>
              </w:rPr>
              <w:t>Iowa</w:t>
            </w:r>
          </w:p>
        </w:tc>
        <w:tc>
          <w:tcPr>
            <w:tcW w:w="1920" w:type="dxa"/>
            <w:vAlign w:val="bottom"/>
            <w:gridSpan w:val="4"/>
          </w:tcPr>
          <w:p>
            <w:pPr>
              <w:jc w:val="center"/>
              <w:ind w:right="460"/>
              <w:spacing w:after="0"/>
              <w:rPr>
                <w:sz w:val="20"/>
                <w:szCs w:val="20"/>
                <w:color w:val="auto"/>
              </w:rPr>
            </w:pPr>
            <w:r>
              <w:rPr>
                <w:rFonts w:ascii="Arial" w:cs="Arial" w:eastAsia="Arial" w:hAnsi="Arial"/>
                <w:sz w:val="22"/>
                <w:szCs w:val="22"/>
                <w:color w:val="auto"/>
                <w:w w:val="89"/>
              </w:rPr>
              <w:t>001-06403</w:t>
            </w:r>
          </w:p>
        </w:tc>
        <w:tc>
          <w:tcPr>
            <w:tcW w:w="2600" w:type="dxa"/>
            <w:vAlign w:val="bottom"/>
            <w:gridSpan w:val="2"/>
          </w:tcPr>
          <w:p>
            <w:pPr>
              <w:jc w:val="center"/>
              <w:ind w:left="112"/>
              <w:spacing w:after="0"/>
              <w:rPr>
                <w:sz w:val="20"/>
                <w:szCs w:val="20"/>
                <w:color w:val="auto"/>
              </w:rPr>
            </w:pPr>
            <w:r>
              <w:rPr>
                <w:rFonts w:ascii="Arial" w:cs="Arial" w:eastAsia="Arial" w:hAnsi="Arial"/>
                <w:sz w:val="22"/>
                <w:szCs w:val="22"/>
                <w:color w:val="auto"/>
                <w:w w:val="90"/>
              </w:rPr>
              <w:t>42-0802678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98"/>
        </w:trPr>
        <w:tc>
          <w:tcPr>
            <w:tcW w:w="2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343"/>
        </w:trPr>
        <w:tc>
          <w:tcPr>
            <w:tcW w:w="3440" w:type="dxa"/>
            <w:vAlign w:val="bottom"/>
            <w:gridSpan w:val="3"/>
          </w:tcPr>
          <w:p>
            <w:pPr>
              <w:jc w:val="center"/>
              <w:ind w:right="680"/>
              <w:spacing w:after="0"/>
              <w:rPr>
                <w:sz w:val="20"/>
                <w:szCs w:val="20"/>
                <w:color w:val="auto"/>
              </w:rPr>
            </w:pPr>
            <w:r>
              <w:rPr>
                <w:rFonts w:ascii="Arial" w:cs="Arial" w:eastAsia="Arial" w:hAnsi="Arial"/>
                <w:sz w:val="18"/>
                <w:szCs w:val="18"/>
                <w:color w:val="auto"/>
                <w:w w:val="89"/>
              </w:rPr>
              <w:t>(State or other jurisdiction</w:t>
            </w:r>
          </w:p>
        </w:tc>
        <w:tc>
          <w:tcPr>
            <w:tcW w:w="1920" w:type="dxa"/>
            <w:vAlign w:val="bottom"/>
            <w:gridSpan w:val="4"/>
          </w:tcPr>
          <w:p>
            <w:pPr>
              <w:jc w:val="center"/>
              <w:ind w:right="460"/>
              <w:spacing w:after="0"/>
              <w:rPr>
                <w:sz w:val="20"/>
                <w:szCs w:val="20"/>
                <w:color w:val="auto"/>
              </w:rPr>
            </w:pPr>
            <w:r>
              <w:rPr>
                <w:rFonts w:ascii="Arial" w:cs="Arial" w:eastAsia="Arial" w:hAnsi="Arial"/>
                <w:sz w:val="18"/>
                <w:szCs w:val="18"/>
                <w:color w:val="auto"/>
                <w:w w:val="90"/>
              </w:rPr>
              <w:t>(Commission File</w:t>
            </w:r>
          </w:p>
        </w:tc>
        <w:tc>
          <w:tcPr>
            <w:tcW w:w="24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0"/>
              </w:rPr>
              <w:t>(IRS Employer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440" w:type="dxa"/>
            <w:vAlign w:val="bottom"/>
            <w:gridSpan w:val="3"/>
          </w:tcPr>
          <w:p>
            <w:pPr>
              <w:jc w:val="center"/>
              <w:ind w:right="680"/>
              <w:spacing w:after="0"/>
              <w:rPr>
                <w:sz w:val="20"/>
                <w:szCs w:val="20"/>
                <w:color w:val="auto"/>
              </w:rPr>
            </w:pPr>
            <w:r>
              <w:rPr>
                <w:rFonts w:ascii="Arial" w:cs="Arial" w:eastAsia="Arial" w:hAnsi="Arial"/>
                <w:sz w:val="18"/>
                <w:szCs w:val="18"/>
                <w:color w:val="auto"/>
                <w:w w:val="92"/>
              </w:rPr>
              <w:t>of incorporation)</w:t>
            </w:r>
          </w:p>
        </w:tc>
        <w:tc>
          <w:tcPr>
            <w:tcW w:w="1920" w:type="dxa"/>
            <w:vAlign w:val="bottom"/>
            <w:gridSpan w:val="4"/>
          </w:tcPr>
          <w:p>
            <w:pPr>
              <w:jc w:val="center"/>
              <w:ind w:right="440"/>
              <w:spacing w:after="0"/>
              <w:rPr>
                <w:sz w:val="20"/>
                <w:szCs w:val="20"/>
                <w:color w:val="auto"/>
              </w:rPr>
            </w:pPr>
            <w:r>
              <w:rPr>
                <w:rFonts w:ascii="Arial" w:cs="Arial" w:eastAsia="Arial" w:hAnsi="Arial"/>
                <w:sz w:val="18"/>
                <w:szCs w:val="18"/>
                <w:color w:val="auto"/>
                <w:w w:val="91"/>
              </w:rPr>
              <w:t>Number)</w:t>
            </w:r>
          </w:p>
        </w:tc>
        <w:tc>
          <w:tcPr>
            <w:tcW w:w="24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98"/>
        </w:trPr>
        <w:tc>
          <w:tcPr>
            <w:tcW w:w="3440" w:type="dxa"/>
            <w:vAlign w:val="bottom"/>
            <w:gridSpan w:val="3"/>
          </w:tcPr>
          <w:p>
            <w:pPr>
              <w:ind w:left="580"/>
              <w:spacing w:after="0"/>
              <w:rPr>
                <w:sz w:val="20"/>
                <w:szCs w:val="20"/>
                <w:color w:val="auto"/>
              </w:rPr>
            </w:pPr>
            <w:r>
              <w:rPr>
                <w:rFonts w:ascii="Arial" w:cs="Arial" w:eastAsia="Arial" w:hAnsi="Arial"/>
                <w:sz w:val="22"/>
                <w:szCs w:val="22"/>
                <w:color w:val="auto"/>
                <w:w w:val="92"/>
              </w:rPr>
              <w:t>P.O. Box 152, Forest City, Iowa</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0" w:type="dxa"/>
            <w:vAlign w:val="bottom"/>
            <w:gridSpan w:val="2"/>
          </w:tcPr>
          <w:p>
            <w:pPr>
              <w:jc w:val="right"/>
              <w:ind w:right="1532"/>
              <w:spacing w:after="0"/>
              <w:rPr>
                <w:sz w:val="20"/>
                <w:szCs w:val="20"/>
                <w:color w:val="auto"/>
              </w:rPr>
            </w:pPr>
            <w:r>
              <w:rPr>
                <w:rFonts w:ascii="Arial" w:cs="Arial" w:eastAsia="Arial" w:hAnsi="Arial"/>
                <w:sz w:val="22"/>
                <w:szCs w:val="22"/>
                <w:color w:val="auto"/>
              </w:rPr>
              <w:t>50436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8"/>
        </w:trPr>
        <w:tc>
          <w:tcPr>
            <w:tcW w:w="3440" w:type="dxa"/>
            <w:vAlign w:val="bottom"/>
            <w:tcBorders>
              <w:bottom w:val="single" w:sz="8" w:color="auto"/>
            </w:tcBorders>
            <w:gridSpan w:val="3"/>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r>
        <w:trPr>
          <w:trHeight w:val="343"/>
        </w:trPr>
        <w:tc>
          <w:tcPr>
            <w:tcW w:w="3440" w:type="dxa"/>
            <w:vAlign w:val="bottom"/>
            <w:gridSpan w:val="3"/>
          </w:tcPr>
          <w:p>
            <w:pPr>
              <w:ind w:left="560"/>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64"/>
        </w:trPr>
        <w:tc>
          <w:tcPr>
            <w:tcW w:w="4600" w:type="dxa"/>
            <w:vAlign w:val="bottom"/>
            <w:gridSpan w:val="6"/>
          </w:tcPr>
          <w:p>
            <w:pPr>
              <w:ind w:left="120"/>
              <w:spacing w:after="0"/>
              <w:rPr>
                <w:sz w:val="20"/>
                <w:szCs w:val="20"/>
                <w:color w:val="auto"/>
              </w:rPr>
            </w:pPr>
            <w:r>
              <w:rPr>
                <w:rFonts w:ascii="Arial" w:cs="Arial" w:eastAsia="Arial" w:hAnsi="Arial"/>
                <w:sz w:val="22"/>
                <w:szCs w:val="22"/>
                <w:color w:val="auto"/>
                <w:w w:val="88"/>
              </w:rPr>
              <w:t>Registrant’s telephone number, including area code</w:t>
            </w: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641-585-3535</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154305</wp:posOffset>
            </wp:positionV>
            <wp:extent cx="5445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2" w:lineRule="exact"/>
        <w:rPr>
          <w:sz w:val="24"/>
          <w:szCs w:val="24"/>
          <w:color w:val="auto"/>
        </w:rPr>
      </w:pPr>
    </w:p>
    <w:p>
      <w:pPr>
        <w:ind w:left="130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1840" w:hanging="535"/>
        <w:spacing w:after="0"/>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1840" w:hanging="535"/>
        <w:spacing w:after="0"/>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1840" w:right="200" w:hanging="535"/>
        <w:spacing w:after="0" w:line="251" w:lineRule="auto"/>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00" w:lineRule="exact"/>
        <w:rPr>
          <w:rFonts w:ascii="Arial" w:cs="Arial" w:eastAsia="Arial" w:hAnsi="Arial"/>
          <w:sz w:val="22"/>
          <w:szCs w:val="22"/>
          <w:color w:val="auto"/>
        </w:rPr>
      </w:pPr>
    </w:p>
    <w:p>
      <w:pPr>
        <w:ind w:left="1840" w:right="240" w:hanging="535"/>
        <w:spacing w:after="0" w:line="251" w:lineRule="auto"/>
        <w:tabs>
          <w:tab w:leader="none" w:pos="184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670560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5" w:lineRule="exact"/>
        <w:rPr>
          <w:sz w:val="24"/>
          <w:szCs w:val="24"/>
          <w:color w:val="auto"/>
        </w:rPr>
      </w:pPr>
    </w:p>
    <w:p>
      <w:pPr>
        <w:ind w:right="160"/>
        <w:spacing w:after="0" w:line="298" w:lineRule="auto"/>
        <w:rPr>
          <w:sz w:val="20"/>
          <w:szCs w:val="20"/>
          <w:color w:val="auto"/>
        </w:rPr>
      </w:pPr>
      <w:r>
        <w:rPr>
          <w:rFonts w:ascii="Arial" w:cs="Arial" w:eastAsia="Arial" w:hAnsi="Arial"/>
          <w:sz w:val="16"/>
          <w:szCs w:val="16"/>
          <w:color w:val="auto"/>
        </w:rPr>
        <w:t>Winnebago Industries, Inc. (Winnebago Industries) is filing herewith a press release issued on October 6, 2005, as Exhibit 99.1 which is included herein. The press release was issued to report that Winnebago Industries anticipates announcing fourth quarter and fiscal 2005 ended August 27, 2005 earnings on October 13, 2005. In connection with the announcement, Winnebago Industries will host a conference call on October 13, 2005 at 10:00 a.m. Eastern time. Details regarding the conference call are contained in the press release included herein.</w:t>
      </w:r>
    </w:p>
    <w:p>
      <w:pPr>
        <w:spacing w:after="0" w:line="1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1180" w:hanging="618"/>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73"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1300"/>
        <w:spacing w:after="0"/>
        <w:tabs>
          <w:tab w:leader="none" w:pos="27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30" w:lineRule="exact"/>
        <w:rPr>
          <w:sz w:val="24"/>
          <w:szCs w:val="24"/>
          <w:color w:val="auto"/>
        </w:rPr>
      </w:pPr>
    </w:p>
    <w:p>
      <w:pPr>
        <w:ind w:left="1480"/>
        <w:spacing w:after="0"/>
        <w:tabs>
          <w:tab w:leader="none" w:pos="2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October 6, 2005.</w:t>
      </w:r>
    </w:p>
    <w:p>
      <w:pPr>
        <w:sectPr>
          <w:pgSz w:w="11900" w:h="16838" w:orient="portrait"/>
          <w:cols w:equalWidth="0" w:num="1">
            <w:col w:w="11320"/>
          </w:cols>
          <w:pgMar w:left="240" w:top="219" w:right="339" w:bottom="296" w:gutter="0" w:footer="0" w:header="0"/>
        </w:sectPr>
      </w:pPr>
    </w:p>
    <w:bookmarkStart w:id="1" w:name="page2"/>
    <w:bookmarkEnd w:id="1"/>
    <w:p>
      <w:pPr>
        <w:jc w:val="center"/>
        <w:ind w:right="-4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 October 6, 2005</w:t>
      </w:r>
      <w:r>
        <w:rPr>
          <w:sz w:val="20"/>
          <w:szCs w:val="20"/>
          <w:color w:val="auto"/>
        </w:rPr>
        <w:tab/>
      </w:r>
      <w:r>
        <w:rPr>
          <w:rFonts w:ascii="Arial" w:cs="Arial" w:eastAsia="Arial" w:hAnsi="Arial"/>
          <w:sz w:val="25"/>
          <w:szCs w:val="25"/>
          <w:color w:val="auto"/>
        </w:rPr>
        <w:t>W</w:t>
      </w:r>
      <w:r>
        <w:rPr>
          <w:rFonts w:ascii="Arial" w:cs="Arial" w:eastAsia="Arial" w:hAnsi="Arial"/>
          <w:sz w:val="16"/>
          <w:szCs w:val="16"/>
          <w:color w:val="auto"/>
        </w:rPr>
        <w:t>INNEBAGO</w:t>
      </w:r>
      <w:r>
        <w:rPr>
          <w:rFonts w:ascii="Arial" w:cs="Arial" w:eastAsia="Arial" w:hAnsi="Arial"/>
          <w:sz w:val="25"/>
          <w:szCs w:val="25"/>
          <w:color w:val="auto"/>
        </w:rPr>
        <w:t xml:space="preserve"> I</w:t>
      </w:r>
      <w:r>
        <w:rPr>
          <w:rFonts w:ascii="Arial" w:cs="Arial" w:eastAsia="Arial" w:hAnsi="Arial"/>
          <w:sz w:val="16"/>
          <w:szCs w:val="16"/>
          <w:color w:val="auto"/>
        </w:rPr>
        <w:t>NDUSTRIES,</w:t>
      </w:r>
      <w:r>
        <w:rPr>
          <w:rFonts w:ascii="Arial" w:cs="Arial" w:eastAsia="Arial" w:hAnsi="Arial"/>
          <w:sz w:val="25"/>
          <w:szCs w:val="25"/>
          <w:color w:val="auto"/>
        </w:rPr>
        <w:t xml:space="preserve"> I</w:t>
      </w:r>
      <w:r>
        <w:rPr>
          <w:rFonts w:ascii="Arial" w:cs="Arial" w:eastAsia="Arial" w:hAnsi="Arial"/>
          <w:sz w:val="16"/>
          <w:szCs w:val="16"/>
          <w:color w:val="auto"/>
        </w:rPr>
        <w:t>NC.</w:t>
      </w:r>
    </w:p>
    <w:p>
      <w:pPr>
        <w:spacing w:after="0" w:line="29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/s/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Bruce D. Hertzke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EXHIBIT INDEX</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8" w:lineRule="exact"/>
        <w:rPr>
          <w:sz w:val="20"/>
          <w:szCs w:val="20"/>
          <w:color w:val="auto"/>
        </w:rPr>
      </w:pPr>
    </w:p>
    <w:p>
      <w:pPr>
        <w:ind w:left="220"/>
        <w:spacing w:after="0"/>
        <w:tabs>
          <w:tab w:leader="none" w:pos="16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5"/>
          <w:szCs w:val="15"/>
          <w:color w:val="auto"/>
        </w:rPr>
        <w:t>Press release of Winnebago Industries, Inc. dated October 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680085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11"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93"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For further information:</w:t>
      </w:r>
      <w:r>
        <w:rPr>
          <w:sz w:val="20"/>
          <w:szCs w:val="20"/>
          <w:color w:val="auto"/>
        </w:rPr>
        <w:tab/>
      </w:r>
      <w:r>
        <w:rPr>
          <w:rFonts w:ascii="Arial" w:cs="Arial" w:eastAsia="Arial" w:hAnsi="Arial"/>
          <w:sz w:val="16"/>
          <w:szCs w:val="16"/>
          <w:color w:val="auto"/>
        </w:rPr>
        <w:t>Sheila Davis, PR/IR Manager - 641-585-6803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ANNOUNCES FOURTH QUARTER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2005 FINANCIAL RESULTS CONFERENCE CALL TO BE HELD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OCTOBER 13, 2005</w:t>
      </w:r>
    </w:p>
    <w:p>
      <w:pPr>
        <w:spacing w:after="0" w:line="21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FOREST CITY, IOWA, October 6, 2005 – Winnebago Industries, Inc. (NYSE: WGO), the nation’s leading manufacturer of motor homes, will host a conference call on Thursday, October 13, 2005 at 10 am ET to discuss the financial results for its fourth quarter and fiscal 2005 ended August 27, 2005. The Company will release its financial results on October 13 at 7 am ET.</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Winnebago Industries’ conference call may be heard live from the Company’s website, </w:t>
      </w:r>
      <w:r>
        <w:rPr>
          <w:rFonts w:ascii="Arial" w:cs="Arial" w:eastAsia="Arial" w:hAnsi="Arial"/>
          <w:sz w:val="18"/>
          <w:szCs w:val="18"/>
          <w:u w:val="single" w:color="auto"/>
          <w:color w:val="auto"/>
        </w:rPr>
        <w:t>www.winnebagoind.com</w:t>
      </w:r>
      <w:r>
        <w:rPr>
          <w:rFonts w:ascii="Arial" w:cs="Arial" w:eastAsia="Arial" w:hAnsi="Arial"/>
          <w:sz w:val="18"/>
          <w:szCs w:val="18"/>
          <w:color w:val="auto"/>
        </w:rPr>
        <w:t xml:space="preserve">, or from </w:t>
      </w:r>
      <w:r>
        <w:rPr>
          <w:rFonts w:ascii="Arial" w:cs="Arial" w:eastAsia="Arial" w:hAnsi="Arial"/>
          <w:sz w:val="18"/>
          <w:szCs w:val="18"/>
          <w:u w:val="single" w:color="auto"/>
          <w:color w:val="auto"/>
        </w:rPr>
        <w:t>http://www.b2i.us/external.asp?</w:t>
      </w:r>
      <w:r>
        <w:rPr>
          <w:rFonts w:ascii="Arial" w:cs="Arial" w:eastAsia="Arial" w:hAnsi="Arial"/>
          <w:sz w:val="18"/>
          <w:szCs w:val="18"/>
          <w:color w:val="auto"/>
        </w:rPr>
        <w:t xml:space="preserve"> </w:t>
      </w:r>
      <w:r>
        <w:rPr>
          <w:rFonts w:ascii="Arial" w:cs="Arial" w:eastAsia="Arial" w:hAnsi="Arial"/>
          <w:sz w:val="18"/>
          <w:szCs w:val="18"/>
          <w:u w:val="single" w:color="auto"/>
          <w:color w:val="auto"/>
        </w:rPr>
        <w:t>b=1255&amp;id=189&amp;from=wc&amp;L=e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www.vcall.com</w:t>
      </w:r>
      <w:r>
        <w:rPr>
          <w:rFonts w:ascii="Arial" w:cs="Arial" w:eastAsia="Arial" w:hAnsi="Arial"/>
          <w:sz w:val="18"/>
          <w:szCs w:val="18"/>
          <w:color w:val="auto"/>
        </w:rPr>
        <w:t xml:space="preserve">. If you are unable to participate during the live webcast, the call will be archived on the website. To access the replay, click on </w:t>
      </w:r>
      <w:r>
        <w:rPr>
          <w:rFonts w:ascii="Arial" w:cs="Arial" w:eastAsia="Arial" w:hAnsi="Arial"/>
          <w:sz w:val="18"/>
          <w:szCs w:val="18"/>
          <w:u w:val="single" w:color="auto"/>
          <w:color w:val="auto"/>
        </w:rPr>
        <w:t>www.winnebagoind.com</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Minimum requirements to listen to the webcast: either Windows Media Player or RealPlayer. The Windows Media Player software is downloadable free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at least a 28.8 Kbps connection to the Internet. Or: The RealPlayer software,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downloadable free from: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 and at least a 28.8 Kbps connection to the Internet.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r>
        <w:rPr>
          <w:rFonts w:ascii="Arial" w:cs="Arial" w:eastAsia="Arial" w:hAnsi="Arial"/>
          <w:sz w:val="16"/>
          <w:szCs w:val="16"/>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982980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2019-12-12T10:43:47Z</dcterms:created>
  <dcterms:modified xsi:type="dcterms:W3CDTF">2019-12-12T10:43:47Z</dcterms:modified>
</cp:coreProperties>
</file>