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9" w:lineRule="exact"/>
        <w:rPr>
          <w:sz w:val="24"/>
          <w:szCs w:val="24"/>
          <w:color w:val="auto"/>
        </w:rPr>
      </w:pPr>
    </w:p>
    <w:p>
      <w:pPr>
        <w:jc w:val="center"/>
        <w:ind w:right="-19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January 10, 2006</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60" w:type="dxa"/>
        <w:tblCellMar>
          <w:top w:w="0" w:type="dxa"/>
          <w:left w:w="0" w:type="dxa"/>
          <w:bottom w:w="0" w:type="dxa"/>
          <w:right w:w="0" w:type="dxa"/>
        </w:tblCellMar>
      </w:tblPr>
      <w:tr>
        <w:trPr>
          <w:trHeight w:val="256"/>
        </w:trPr>
        <w:tc>
          <w:tcPr>
            <w:tcW w:w="3520" w:type="dxa"/>
            <w:vAlign w:val="bottom"/>
          </w:tcPr>
          <w:p>
            <w:pPr>
              <w:jc w:val="center"/>
              <w:ind w:right="642"/>
              <w:spacing w:after="0"/>
              <w:rPr>
                <w:sz w:val="20"/>
                <w:szCs w:val="20"/>
                <w:color w:val="auto"/>
              </w:rPr>
            </w:pPr>
            <w:r>
              <w:rPr>
                <w:rFonts w:ascii="Arial" w:cs="Arial" w:eastAsia="Arial" w:hAnsi="Arial"/>
                <w:sz w:val="22"/>
                <w:szCs w:val="22"/>
                <w:color w:val="auto"/>
                <w:w w:val="90"/>
              </w:rPr>
              <w:t>Iowa</w:t>
            </w:r>
          </w:p>
        </w:tc>
        <w:tc>
          <w:tcPr>
            <w:tcW w:w="324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20" w:type="dxa"/>
            <w:vAlign w:val="bottom"/>
          </w:tcPr>
          <w:p>
            <w:pPr>
              <w:jc w:val="center"/>
              <w:ind w:right="642"/>
              <w:spacing w:after="0"/>
              <w:rPr>
                <w:sz w:val="20"/>
                <w:szCs w:val="20"/>
                <w:color w:val="auto"/>
              </w:rPr>
            </w:pPr>
            <w:r>
              <w:rPr>
                <w:rFonts w:ascii="Arial" w:cs="Arial" w:eastAsia="Arial" w:hAnsi="Arial"/>
                <w:sz w:val="18"/>
                <w:szCs w:val="18"/>
                <w:color w:val="auto"/>
                <w:w w:val="90"/>
              </w:rPr>
              <w:t>(State or other jurisdiction</w:t>
            </w:r>
          </w:p>
        </w:tc>
        <w:tc>
          <w:tcPr>
            <w:tcW w:w="3240" w:type="dxa"/>
            <w:vAlign w:val="bottom"/>
          </w:tcPr>
          <w:p>
            <w:pPr>
              <w:jc w:val="center"/>
              <w:ind w:left="8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20" w:type="dxa"/>
            <w:vAlign w:val="bottom"/>
          </w:tcPr>
          <w:p>
            <w:pPr>
              <w:jc w:val="center"/>
              <w:ind w:right="622"/>
              <w:spacing w:after="0"/>
              <w:rPr>
                <w:sz w:val="20"/>
                <w:szCs w:val="20"/>
                <w:color w:val="auto"/>
              </w:rPr>
            </w:pPr>
            <w:r>
              <w:rPr>
                <w:rFonts w:ascii="Arial" w:cs="Arial" w:eastAsia="Arial" w:hAnsi="Arial"/>
                <w:sz w:val="18"/>
                <w:szCs w:val="18"/>
                <w:color w:val="auto"/>
                <w:w w:val="92"/>
              </w:rPr>
              <w:t>of incorporation)</w:t>
            </w:r>
          </w:p>
        </w:tc>
        <w:tc>
          <w:tcPr>
            <w:tcW w:w="324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20" w:type="dxa"/>
            <w:vAlign w:val="bottom"/>
          </w:tcPr>
          <w:p>
            <w:pPr>
              <w:jc w:val="center"/>
              <w:ind w:right="642"/>
              <w:spacing w:after="0"/>
              <w:rPr>
                <w:sz w:val="20"/>
                <w:szCs w:val="20"/>
                <w:color w:val="auto"/>
              </w:rPr>
            </w:pPr>
            <w:r>
              <w:rPr>
                <w:rFonts w:ascii="Arial" w:cs="Arial" w:eastAsia="Arial" w:hAnsi="Arial"/>
                <w:sz w:val="22"/>
                <w:szCs w:val="22"/>
                <w:color w:val="auto"/>
                <w:w w:val="88"/>
              </w:rPr>
              <w:t>P.O. Box 152, Forest City, Iowa</w:t>
            </w:r>
          </w:p>
        </w:tc>
        <w:tc>
          <w:tcPr>
            <w:tcW w:w="324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20" w:type="dxa"/>
            <w:vAlign w:val="bottom"/>
          </w:tcPr>
          <w:p>
            <w:pPr>
              <w:jc w:val="center"/>
              <w:ind w:right="642"/>
              <w:spacing w:after="0"/>
              <w:rPr>
                <w:sz w:val="20"/>
                <w:szCs w:val="20"/>
                <w:color w:val="auto"/>
              </w:rPr>
            </w:pPr>
            <w:r>
              <w:rPr>
                <w:rFonts w:ascii="Arial" w:cs="Arial" w:eastAsia="Arial" w:hAnsi="Arial"/>
                <w:sz w:val="18"/>
                <w:szCs w:val="18"/>
                <w:color w:val="auto"/>
                <w:w w:val="90"/>
              </w:rPr>
              <w:t>(Address of principal executive offices)</w:t>
            </w:r>
          </w:p>
        </w:tc>
        <w:tc>
          <w:tcPr>
            <w:tcW w:w="324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760" w:type="dxa"/>
            <w:vAlign w:val="bottom"/>
            <w:gridSpan w:val="2"/>
          </w:tcPr>
          <w:p>
            <w:pPr>
              <w:ind w:left="222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ind w:right="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306" w:lineRule="exact"/>
        <w:rPr>
          <w:sz w:val="24"/>
          <w:szCs w:val="24"/>
          <w:color w:val="auto"/>
        </w:rPr>
      </w:pPr>
    </w:p>
    <w:p>
      <w:pPr>
        <w:spacing w:after="0" w:line="306" w:lineRule="auto"/>
        <w:rPr>
          <w:sz w:val="20"/>
          <w:szCs w:val="20"/>
          <w:color w:val="auto"/>
        </w:rPr>
      </w:pPr>
      <w:r>
        <w:rPr>
          <w:rFonts w:ascii="Arial" w:cs="Arial" w:eastAsia="Arial" w:hAnsi="Arial"/>
          <w:sz w:val="16"/>
          <w:szCs w:val="16"/>
          <w:color w:val="auto"/>
        </w:rPr>
        <w:t>On January 10, 2006, pursuant to authority previously delegated to them by the Human Resources Committee of the Board of Directors of Winnebago Industries, Inc., with approval of such delegation by the full Board of Directors, Mr. Bruce D. Hertzke, Chairman of the Board and Chief Executive Officer, and Mr. Edwin F. Barker, President, determined annual base salaries for the following officers in the amounts set forth below, effective January 2, 2006, as follows:</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Percent Increase from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312"/>
              <w:spacing w:after="0"/>
              <w:rPr>
                <w:sz w:val="20"/>
                <w:szCs w:val="20"/>
                <w:color w:val="auto"/>
              </w:rPr>
            </w:pPr>
            <w:r>
              <w:rPr>
                <w:rFonts w:ascii="Arial" w:cs="Arial" w:eastAsia="Arial" w:hAnsi="Arial"/>
                <w:sz w:val="14"/>
                <w:szCs w:val="14"/>
                <w:b w:val="1"/>
                <w:bCs w:val="1"/>
                <w:color w:val="auto"/>
              </w:rPr>
              <w:t>Salary</w:t>
            </w:r>
          </w:p>
        </w:tc>
        <w:tc>
          <w:tcPr>
            <w:tcW w:w="780" w:type="dxa"/>
            <w:vAlign w:val="bottom"/>
          </w:tcPr>
          <w:p>
            <w:pPr>
              <w:spacing w:after="0"/>
              <w:rPr>
                <w:sz w:val="15"/>
                <w:szCs w:val="15"/>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2005 Salary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1500" w:type="dxa"/>
            <w:vAlign w:val="bottom"/>
            <w:gridSpan w:val="2"/>
            <w:shd w:val="clear" w:color="auto" w:fill="D6F3E8"/>
          </w:tcPr>
          <w:p>
            <w:pPr>
              <w:jc w:val="right"/>
              <w:ind w:right="132"/>
              <w:spacing w:after="0"/>
              <w:rPr>
                <w:sz w:val="20"/>
                <w:szCs w:val="20"/>
                <w:color w:val="auto"/>
              </w:rPr>
            </w:pPr>
            <w:r>
              <w:rPr>
                <w:rFonts w:ascii="Arial" w:cs="Arial" w:eastAsia="Arial" w:hAnsi="Arial"/>
                <w:sz w:val="18"/>
                <w:szCs w:val="18"/>
                <w:color w:val="auto"/>
              </w:rPr>
              <w:t>$245,097</w:t>
            </w:r>
          </w:p>
        </w:tc>
        <w:tc>
          <w:tcPr>
            <w:tcW w:w="2420" w:type="dxa"/>
            <w:vAlign w:val="bottom"/>
            <w:gridSpan w:val="2"/>
            <w:shd w:val="clear" w:color="auto" w:fill="D6F3E8"/>
          </w:tcPr>
          <w:p>
            <w:pPr>
              <w:jc w:val="right"/>
              <w:ind w:right="692"/>
              <w:spacing w:after="0"/>
              <w:rPr>
                <w:sz w:val="20"/>
                <w:szCs w:val="20"/>
                <w:color w:val="auto"/>
              </w:rPr>
            </w:pPr>
            <w:r>
              <w:rPr>
                <w:rFonts w:ascii="Arial" w:cs="Arial" w:eastAsia="Arial" w:hAnsi="Arial"/>
                <w:sz w:val="18"/>
                <w:szCs w:val="18"/>
                <w:color w:val="auto"/>
              </w:rPr>
              <w:t>4</w:t>
            </w:r>
          </w:p>
        </w:tc>
        <w:tc>
          <w:tcPr>
            <w:tcW w:w="1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D6F3E8"/>
          </w:tcPr>
          <w:p>
            <w:pPr>
              <w:spacing w:after="0"/>
              <w:rPr>
                <w:sz w:val="20"/>
                <w:szCs w:val="20"/>
                <w:color w:val="auto"/>
              </w:rPr>
            </w:pPr>
            <w:r>
              <w:rPr>
                <w:rFonts w:ascii="Arial" w:cs="Arial" w:eastAsia="Arial" w:hAnsi="Arial"/>
                <w:sz w:val="18"/>
                <w:szCs w:val="18"/>
                <w:color w:val="auto"/>
              </w:rPr>
              <w:t>Vice President, Manufacturing</w:t>
            </w:r>
          </w:p>
        </w:tc>
        <w:tc>
          <w:tcPr>
            <w:tcW w:w="38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16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5040" w:type="dxa"/>
            <w:vAlign w:val="bottom"/>
            <w:gridSpan w:val="2"/>
          </w:tcPr>
          <w:p>
            <w:pPr>
              <w:spacing w:after="0"/>
              <w:rPr>
                <w:sz w:val="20"/>
                <w:szCs w:val="20"/>
                <w:color w:val="auto"/>
              </w:rPr>
            </w:pPr>
            <w:r>
              <w:rPr>
                <w:rFonts w:ascii="Arial" w:cs="Arial" w:eastAsia="Arial" w:hAnsi="Arial"/>
                <w:sz w:val="18"/>
                <w:szCs w:val="18"/>
                <w:color w:val="auto"/>
              </w:rPr>
              <w:t>Raymond M. Beebe</w:t>
            </w:r>
          </w:p>
        </w:tc>
        <w:tc>
          <w:tcPr>
            <w:tcW w:w="1500" w:type="dxa"/>
            <w:vAlign w:val="bottom"/>
            <w:gridSpan w:val="2"/>
          </w:tcPr>
          <w:p>
            <w:pPr>
              <w:jc w:val="right"/>
              <w:ind w:right="132"/>
              <w:spacing w:after="0"/>
              <w:rPr>
                <w:sz w:val="20"/>
                <w:szCs w:val="20"/>
                <w:color w:val="auto"/>
              </w:rPr>
            </w:pPr>
            <w:r>
              <w:rPr>
                <w:rFonts w:ascii="Arial" w:cs="Arial" w:eastAsia="Arial" w:hAnsi="Arial"/>
                <w:sz w:val="18"/>
                <w:szCs w:val="18"/>
                <w:color w:val="auto"/>
              </w:rPr>
              <w:t>$242,740</w:t>
            </w:r>
          </w:p>
        </w:tc>
        <w:tc>
          <w:tcPr>
            <w:tcW w:w="2420" w:type="dxa"/>
            <w:vAlign w:val="bottom"/>
            <w:gridSpan w:val="2"/>
          </w:tcPr>
          <w:p>
            <w:pPr>
              <w:jc w:val="right"/>
              <w:ind w:right="692"/>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Vice President, General Counsel and Secretary</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1500" w:type="dxa"/>
            <w:vAlign w:val="bottom"/>
            <w:gridSpan w:val="2"/>
            <w:shd w:val="clear" w:color="auto" w:fill="D6F3E8"/>
          </w:tcPr>
          <w:p>
            <w:pPr>
              <w:jc w:val="right"/>
              <w:ind w:right="132"/>
              <w:spacing w:after="0"/>
              <w:rPr>
                <w:sz w:val="20"/>
                <w:szCs w:val="20"/>
                <w:color w:val="auto"/>
              </w:rPr>
            </w:pPr>
            <w:r>
              <w:rPr>
                <w:rFonts w:ascii="Arial" w:cs="Arial" w:eastAsia="Arial" w:hAnsi="Arial"/>
                <w:sz w:val="18"/>
                <w:szCs w:val="18"/>
                <w:color w:val="auto"/>
              </w:rPr>
              <w:t>$231,504</w:t>
            </w:r>
          </w:p>
        </w:tc>
        <w:tc>
          <w:tcPr>
            <w:tcW w:w="2420" w:type="dxa"/>
            <w:vAlign w:val="bottom"/>
            <w:gridSpan w:val="2"/>
            <w:shd w:val="clear" w:color="auto" w:fill="D6F3E8"/>
          </w:tcPr>
          <w:p>
            <w:pPr>
              <w:jc w:val="right"/>
              <w:ind w:right="692"/>
              <w:spacing w:after="0"/>
              <w:rPr>
                <w:sz w:val="20"/>
                <w:szCs w:val="20"/>
                <w:color w:val="auto"/>
              </w:rPr>
            </w:pPr>
            <w:r>
              <w:rPr>
                <w:rFonts w:ascii="Arial" w:cs="Arial" w:eastAsia="Arial" w:hAnsi="Arial"/>
                <w:sz w:val="18"/>
                <w:szCs w:val="18"/>
                <w:color w:val="auto"/>
              </w:rPr>
              <w:t>4</w:t>
            </w:r>
          </w:p>
        </w:tc>
        <w:tc>
          <w:tcPr>
            <w:tcW w:w="1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D6F3E8"/>
          </w:tcPr>
          <w:p>
            <w:pPr>
              <w:spacing w:after="0"/>
              <w:rPr>
                <w:sz w:val="20"/>
                <w:szCs w:val="20"/>
                <w:color w:val="auto"/>
              </w:rPr>
            </w:pPr>
            <w:r>
              <w:rPr>
                <w:rFonts w:ascii="Arial" w:cs="Arial" w:eastAsia="Arial" w:hAnsi="Arial"/>
                <w:sz w:val="18"/>
                <w:szCs w:val="18"/>
                <w:color w:val="auto"/>
              </w:rPr>
              <w:t>Vice President, Product Development</w:t>
            </w:r>
          </w:p>
        </w:tc>
        <w:tc>
          <w:tcPr>
            <w:tcW w:w="38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16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313" w:right="419" w:bottom="49" w:gutter="0" w:footer="0" w:header="0"/>
        </w:sectPr>
      </w:pPr>
    </w:p>
    <w:bookmarkStart w:id="1" w:name="page2"/>
    <w:bookmarkEnd w:id="1"/>
    <w:p>
      <w:pPr>
        <w:jc w:val="center"/>
        <w:ind w:right="-4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32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3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3860" w:type="dxa"/>
            <w:vAlign w:val="bottom"/>
          </w:tcPr>
          <w:p>
            <w:pPr>
              <w:spacing w:after="0"/>
              <w:rPr>
                <w:sz w:val="20"/>
                <w:szCs w:val="20"/>
                <w:color w:val="auto"/>
              </w:rPr>
            </w:pPr>
            <w:r>
              <w:rPr>
                <w:rFonts w:ascii="Arial" w:cs="Arial" w:eastAsia="Arial" w:hAnsi="Arial"/>
                <w:sz w:val="18"/>
                <w:szCs w:val="18"/>
                <w:color w:val="auto"/>
              </w:rPr>
              <w:t>Date: January 11, 2006</w:t>
            </w:r>
          </w:p>
        </w:tc>
        <w:tc>
          <w:tcPr>
            <w:tcW w:w="7060" w:type="dxa"/>
            <w:vAlign w:val="bottom"/>
            <w:gridSpan w:val="3"/>
          </w:tcPr>
          <w:p>
            <w:pPr>
              <w:ind w:left="222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3860" w:type="dxa"/>
            <w:vAlign w:val="bottom"/>
          </w:tcPr>
          <w:p>
            <w:pPr>
              <w:spacing w:after="0"/>
              <w:rPr>
                <w:sz w:val="24"/>
                <w:szCs w:val="24"/>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3860" w:type="dxa"/>
            <w:vAlign w:val="bottom"/>
          </w:tcPr>
          <w:p>
            <w:pPr>
              <w:spacing w:after="0"/>
              <w:rPr>
                <w:sz w:val="22"/>
                <w:szCs w:val="22"/>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3860" w:type="dxa"/>
            <w:vAlign w:val="bottom"/>
          </w:tcPr>
          <w:p>
            <w:pPr>
              <w:spacing w:after="0"/>
              <w:rPr>
                <w:sz w:val="21"/>
                <w:szCs w:val="21"/>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0940"/>
      </w:cols>
      <w:pgMar w:left="240" w:top="1320"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2019-12-13T08:30:11Z</dcterms:created>
  <dcterms:modified xsi:type="dcterms:W3CDTF">2019-12-13T08:30:11Z</dcterms:modified>
</cp:coreProperties>
</file>