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Items under Sections 1 through 4 and 6 through 8 are not applicable and are therefore omitted.</w:t>
      </w:r>
    </w:p>
    <w:p>
      <w:pPr>
        <w:spacing w:after="0" w:line="173" w:lineRule="exact"/>
        <w:rPr>
          <w:sz w:val="20"/>
          <w:szCs w:val="20"/>
          <w:color w:val="auto"/>
        </w:rPr>
      </w:pPr>
    </w:p>
    <w:p>
      <w:pPr>
        <w:ind w:left="1140" w:right="38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4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September 25, 2015, Winnebago Industries, Inc., (the “Company”) announced that Lawrence A. Erickson was elected interim CEO of the Company. Mr. Erickson will continue on in his role as Chairman of the Board and will not receive any additional compensation for his role as CEO. Information concerning Mr. Erickson's age, business experience and tenure on the Winnebago board has been previously disclosed in the Winnebago proxy statement. The Company is continuing its search for a permanent CEO. The Company announced Mr. Erickson's election as interim CEO by the press release attached hereto as Exhibit 99.1</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200" w:type="dxa"/>
            <w:vAlign w:val="bottom"/>
          </w:tcPr>
          <w:p>
            <w:pPr>
              <w:spacing w:after="0"/>
              <w:rPr>
                <w:sz w:val="16"/>
                <w:szCs w:val="16"/>
                <w:color w:val="auto"/>
              </w:rPr>
            </w:pPr>
          </w:p>
        </w:tc>
        <w:tc>
          <w:tcPr>
            <w:tcW w:w="5680" w:type="dxa"/>
            <w:vAlign w:val="bottom"/>
            <w:gridSpan w:val="3"/>
          </w:tcPr>
          <w:p>
            <w:pPr>
              <w:ind w:left="20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58"/>
        </w:trPr>
        <w:tc>
          <w:tcPr>
            <w:tcW w:w="860" w:type="dxa"/>
            <w:vAlign w:val="bottom"/>
          </w:tcPr>
          <w:p>
            <w:pPr>
              <w:spacing w:after="0"/>
              <w:rPr>
                <w:sz w:val="20"/>
                <w:szCs w:val="20"/>
                <w:color w:val="auto"/>
              </w:rPr>
            </w:pPr>
            <w:r>
              <w:rPr>
                <w:rFonts w:ascii="Arial" w:cs="Arial" w:eastAsia="Arial" w:hAnsi="Arial"/>
                <w:sz w:val="16"/>
                <w:szCs w:val="16"/>
                <w:color w:val="auto"/>
              </w:rPr>
              <w:t>99.1</w:t>
            </w:r>
          </w:p>
        </w:tc>
        <w:tc>
          <w:tcPr>
            <w:tcW w:w="200" w:type="dxa"/>
            <w:vAlign w:val="bottom"/>
          </w:tcPr>
          <w:p>
            <w:pPr>
              <w:spacing w:after="0"/>
              <w:rPr>
                <w:sz w:val="22"/>
                <w:szCs w:val="22"/>
                <w:color w:val="auto"/>
              </w:rPr>
            </w:pPr>
          </w:p>
        </w:tc>
        <w:tc>
          <w:tcPr>
            <w:tcW w:w="5680" w:type="dxa"/>
            <w:vAlign w:val="bottom"/>
            <w:gridSpan w:val="3"/>
          </w:tcPr>
          <w:p>
            <w:pPr>
              <w:ind w:left="200"/>
              <w:spacing w:after="0"/>
              <w:rPr>
                <w:sz w:val="20"/>
                <w:szCs w:val="20"/>
                <w:color w:val="auto"/>
              </w:rPr>
            </w:pPr>
            <w:r>
              <w:rPr>
                <w:rFonts w:ascii="Arial" w:cs="Arial" w:eastAsia="Arial" w:hAnsi="Arial"/>
                <w:sz w:val="16"/>
                <w:szCs w:val="16"/>
                <w:color w:val="auto"/>
              </w:rPr>
              <w:t>Press Release Issued by Winnebago Industries, Inc. on September 25,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7980" w:type="dxa"/>
            <w:vAlign w:val="bottom"/>
            <w:gridSpan w:val="2"/>
          </w:tcPr>
          <w:p>
            <w:pPr>
              <w:ind w:left="10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268"/>
        </w:trPr>
        <w:tc>
          <w:tcPr>
            <w:tcW w:w="5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7980" w:type="dxa"/>
            <w:vAlign w:val="bottom"/>
            <w:gridSpan w:val="2"/>
          </w:tcPr>
          <w:p>
            <w:pPr>
              <w:ind w:left="1040"/>
              <w:spacing w:after="0"/>
              <w:rPr>
                <w:sz w:val="20"/>
                <w:szCs w:val="20"/>
                <w:color w:val="auto"/>
              </w:rPr>
            </w:pPr>
            <w:r>
              <w:rPr>
                <w:rFonts w:ascii="Arial" w:cs="Arial" w:eastAsia="Arial" w:hAnsi="Arial"/>
                <w:sz w:val="16"/>
                <w:szCs w:val="16"/>
                <w:color w:val="auto"/>
              </w:rPr>
              <w:t>(Registrant)</w:t>
            </w:r>
          </w:p>
        </w:tc>
      </w:tr>
      <w:tr>
        <w:trPr>
          <w:trHeight w:val="567"/>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640" w:type="dxa"/>
            <w:vAlign w:val="bottom"/>
          </w:tcPr>
          <w:p>
            <w:pPr>
              <w:ind w:left="140"/>
              <w:spacing w:after="0"/>
              <w:rPr>
                <w:sz w:val="20"/>
                <w:szCs w:val="20"/>
                <w:color w:val="auto"/>
              </w:rPr>
            </w:pPr>
            <w:r>
              <w:rPr>
                <w:rFonts w:ascii="Arial" w:cs="Arial" w:eastAsia="Arial" w:hAnsi="Arial"/>
                <w:sz w:val="16"/>
                <w:szCs w:val="16"/>
                <w:color w:val="auto"/>
              </w:rPr>
              <w:t>September 25, 2015</w:t>
            </w:r>
          </w:p>
        </w:tc>
        <w:tc>
          <w:tcPr>
            <w:tcW w:w="1820" w:type="dxa"/>
            <w:vAlign w:val="bottom"/>
          </w:tcPr>
          <w:p>
            <w:pPr>
              <w:ind w:left="104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 Folkers</w:t>
            </w:r>
          </w:p>
        </w:tc>
      </w:tr>
      <w:tr>
        <w:trPr>
          <w:trHeight w:val="237"/>
        </w:trPr>
        <w:tc>
          <w:tcPr>
            <w:tcW w:w="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60"/>
          </w:cols>
          <w:pgMar w:left="240" w:top="601" w:right="299" w:bottom="1440" w:gutter="0" w:footer="0" w:header="0"/>
        </w:sectPr>
      </w:pPr>
    </w:p>
    <w:bookmarkStart w:id="2" w:name="page3"/>
    <w:bookmarkEnd w:id="2"/>
    <w:p>
      <w:pPr>
        <w:ind w:left="574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-415290</wp:posOffset>
            </wp:positionV>
            <wp:extent cx="217805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8050" cy="30861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Contact: Sam Jefson - Public Relations Specialist - 641-585-6803 - sjefson@wgo.net</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ANNOUNCES ELECTION OF LAWRENCE A. ERICKSON AS INTERIM CEO</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(NYSE:WGO) (the Company), a leading United States recreation vehicle manufacturer, announced today that Lawrence 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Erickson, the Chairman of the Board, will fill the position of interim CEO while the Board completes its search for a permanent CEO, as previously indicated.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Mr. Erickson was elected Chairman of the Board on August 7, 2015, following the retirement and departure of Randy J. Potts.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Mr. Erickson said “The Board of Directors' search process is continuing and we are hopeful that the process will be wrapped up in the near future.”</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106" w:lineRule="exact"/>
        <w:rPr>
          <w:sz w:val="20"/>
          <w:szCs w:val="20"/>
          <w:color w:val="auto"/>
        </w:rPr>
      </w:pPr>
    </w:p>
    <w:p>
      <w:pPr>
        <w:ind w:right="40"/>
        <w:spacing w:after="0" w:line="355" w:lineRule="auto"/>
        <w:rPr>
          <w:sz w:val="20"/>
          <w:szCs w:val="20"/>
          <w:color w:val="auto"/>
        </w:rPr>
      </w:pPr>
      <w:r>
        <w:rPr>
          <w:rFonts w:ascii="Arial" w:cs="Arial" w:eastAsia="Arial" w:hAnsi="Arial"/>
          <w:sz w:val="16"/>
          <w:szCs w:val="16"/>
          <w:color w:val="auto"/>
        </w:rPr>
        <w:t>Winnebago Industries, Inc., "The Most Recognized Name in Motor Homes®", is a leading U.S. manufacturer of recreation vehicles, which are used primarily in leisure travel and outdoor recreation activities. The Company builds quality motor homes, travel trailers, fifth wheel products, and transit buses.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http://www.wgo.net/investor.html .</w:t>
      </w:r>
    </w:p>
    <w:p>
      <w:pPr>
        <w:spacing w:after="0" w:line="298"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unexpected expenses related to ERP and Strategic Sourcing projects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sectPr>
      <w:pgSz w:w="11900" w:h="16838" w:orient="portrait"/>
      <w:cols w:equalWidth="0" w:num="1">
        <w:col w:w="11380"/>
      </w:cols>
      <w:pgMar w:left="240" w:top="9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2019-12-05T17:21:00Z</dcterms:created>
  <dcterms:modified xsi:type="dcterms:W3CDTF">2019-12-05T17:21:00Z</dcterms:modified>
</cp:coreProperties>
</file>