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-237490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4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-632460</wp:posOffset>
            </wp:positionV>
            <wp:extent cx="58420" cy="645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24765</wp:posOffset>
            </wp:positionV>
            <wp:extent cx="6992620" cy="56019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601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Fisher William C.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WINNEBAGO INDUSTRIES, INC.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13200 PIONEER TRAIL</w:t>
      </w:r>
    </w:p>
    <w:p>
      <w:pPr>
        <w:spacing w:after="0" w:line="28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EDEN PRAIRIE MN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55347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9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WINNEBAGO INDUSTRIES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WGO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3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3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01/01/2022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6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7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01/01/2022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0"/>
              </w:rPr>
              <w:t>508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74.92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26,147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01/01/2023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w w:val="82"/>
                <w:vertAlign w:val="subscript"/>
              </w:rPr>
              <w:t>508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2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52.7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26,655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0" w:type="dxa"/>
            <w:vAlign w:val="bottom"/>
            <w:gridSpan w:val="11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9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4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508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7,343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2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9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4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508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6,835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2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-2502535</wp:posOffset>
            </wp:positionV>
            <wp:extent cx="29210" cy="25076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507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settlement of Winnebago Stock Units under the Winnebago Industries, Inc. Directors Deferred Compensation Plan pursuant to an election made by the reporting person.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3"/>
        <w:spacing w:after="0" w:line="245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a designated date, reporting person's termination of service as a director, death, disability or a "change in the effective control of the Company" as defined in the Plan pursuant to an election made by the reporting person.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Stacy L. Bogart, SVP,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-8255</wp:posOffset>
            </wp:positionV>
            <wp:extent cx="10725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2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General Counsel and Secretary, 01/19/2023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18884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84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7226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6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418241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2023-01-19T15:53:13Z</dcterms:created>
  <dcterms:modified xsi:type="dcterms:W3CDTF">2023-01-19T15:53:13Z</dcterms:modified>
</cp:coreProperties>
</file>