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Woodson Bret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18"/>
                <w:szCs w:val="18"/>
                <w:color w:val="0000FF"/>
              </w:rPr>
              <w:t>VP of 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01/30/2020</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par value $.50</w:t>
            </w: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01/30/2020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3,470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55.15</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25,313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weighted average price of 3,470 shares of common stock of Winnebago Industries, Inc. sold by the reporting person in multiple transactions on January 30, 2020 with sale prices ranging from $55.00 to $55.30 per share. The reporting person undertakes to provide upon request by the U.S. Securities and Exchange Commission staff, the issuer, or a security holder of the issuer, full information regarding the number of shares sold at each separate price.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405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01/31/2020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2020-01-31T14:28:09Z</dcterms:created>
  <dcterms:modified xsi:type="dcterms:W3CDTF">2020-01-31T14:28:09Z</dcterms:modified>
</cp:coreProperties>
</file>