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Hazelton Brian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VP &amp; GM Moto Homes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714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30.56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12,999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10/11/2018 under the Winnebago Industries, Inc. 2014 Omnibus Equity, Performance Awards, and Incentive Compensation Plan, which is a Section 16(b) plan, the reporting person exercised thier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 IT KNOWN, that Brian D. Hazelton has made and appointed, and by these presents does hereby make and appoint, Cory J. Nelson and/or Stacy L. Bogart, in their capacity as the legal counsel for Winnebago Industries, Inc., for the following specific and limited purposes only:</w:t>
      </w:r>
    </w:p>
    <w:p>
      <w:pPr>
        <w:spacing w:after="0" w:line="17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giving and granting said attorney(s)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attorney(s) shall lawfully do or cause to be done by virtue 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12</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87630</wp:posOffset>
            </wp:positionV>
            <wp:extent cx="2204085" cy="875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20408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D. Hazelton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ind w:right="20"/>
        <w:spacing w:after="0" w:line="532" w:lineRule="auto"/>
        <w:rPr>
          <w:sz w:val="20"/>
          <w:szCs w:val="20"/>
          <w:color w:val="auto"/>
        </w:rPr>
      </w:pPr>
      <w:r>
        <w:rPr>
          <w:rFonts w:ascii="Arial" w:cs="Arial" w:eastAsia="Arial" w:hAnsi="Arial"/>
          <w:sz w:val="17"/>
          <w:szCs w:val="17"/>
          <w:color w:val="auto"/>
        </w:rPr>
        <w:t>STATE OF Minnesota COUNTY OF Hennepin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1800" w:space="720"/>
            <w:col w:w="8900"/>
          </w:cols>
          <w:pgMar w:left="240" w:top="337" w:right="239" w:bottom="1440" w:gutter="0" w:footer="0" w:header="0"/>
          <w:type w:val="continuous"/>
        </w:sectPr>
      </w:pPr>
    </w:p>
    <w:p>
      <w:pPr>
        <w:ind w:firstLine="648"/>
        <w:spacing w:after="0" w:line="210" w:lineRule="auto"/>
        <w:rPr>
          <w:sz w:val="20"/>
          <w:szCs w:val="20"/>
          <w:color w:val="auto"/>
        </w:rPr>
      </w:pPr>
      <w:r>
        <w:rPr>
          <w:rFonts w:ascii="Arial" w:cs="Arial" w:eastAsia="Arial" w:hAnsi="Arial"/>
          <w:sz w:val="18"/>
          <w:szCs w:val="18"/>
          <w:color w:val="auto"/>
        </w:rPr>
        <w:t>The foregoing instrument was acknowledged by me this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 by Brian D. Hazelton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137160</wp:posOffset>
            </wp:positionV>
            <wp:extent cx="171513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Jan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2143760" cy="746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143760" cy="746125"/>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12" Type="http://schemas.openxmlformats.org/officeDocument/2006/relationships/hyperlink" Target="http://www.sec.gov/cgi-bin/browse-edgar?action=getcompany&amp;CIK=000168336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2019-12-23T15:40:57Z</dcterms:created>
  <dcterms:modified xsi:type="dcterms:W3CDTF">2019-12-23T15:40:57Z</dcterms:modified>
</cp:coreProperties>
</file>