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40" w:type="dxa"/>
        <w:tblCellMar>
          <w:top w:w="0" w:type="dxa"/>
          <w:left w:w="0" w:type="dxa"/>
          <w:bottom w:w="0" w:type="dxa"/>
          <w:right w:w="0" w:type="dxa"/>
        </w:tblCellMar>
      </w:tblPr>
      <w:tr>
        <w:trPr>
          <w:trHeight w:val="162"/>
        </w:trPr>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8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6"/>
        </w:trPr>
        <w:tc>
          <w:tcPr>
            <w:tcW w:w="2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UNITED STATES</w:t>
            </w:r>
          </w:p>
        </w:tc>
        <w:tc>
          <w:tcPr>
            <w:tcW w:w="640" w:type="dxa"/>
            <w:vAlign w:val="bottom"/>
          </w:tcPr>
          <w:p>
            <w:pPr>
              <w:spacing w:after="0"/>
              <w:rPr>
                <w:sz w:val="14"/>
                <w:szCs w:val="14"/>
                <w:color w:val="auto"/>
              </w:rPr>
            </w:pPr>
          </w:p>
        </w:tc>
        <w:tc>
          <w:tcPr>
            <w:tcW w:w="1720" w:type="dxa"/>
            <w:vAlign w:val="bottom"/>
          </w:tcPr>
          <w:p>
            <w:pPr>
              <w:ind w:left="180"/>
              <w:spacing w:after="0"/>
              <w:rPr>
                <w:sz w:val="20"/>
                <w:szCs w:val="20"/>
                <w:color w:val="auto"/>
              </w:rPr>
            </w:pPr>
            <w:r>
              <w:rPr>
                <w:rFonts w:ascii="Courier New" w:cs="Courier New" w:eastAsia="Courier New" w:hAnsi="Courier New"/>
                <w:sz w:val="14"/>
                <w:szCs w:val="14"/>
                <w:color w:val="auto"/>
              </w:rPr>
              <w:t>| OMB APPROVAL</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6"/>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SECURITIES AND EXCHANGE COMMISSION</w:t>
            </w:r>
          </w:p>
        </w:tc>
        <w:tc>
          <w:tcPr>
            <w:tcW w:w="1720" w:type="dxa"/>
            <w:vAlign w:val="bottom"/>
          </w:tcPr>
          <w:p>
            <w:pPr>
              <w:ind w:left="180"/>
              <w:spacing w:after="0"/>
              <w:rPr>
                <w:sz w:val="20"/>
                <w:szCs w:val="20"/>
                <w:color w:val="auto"/>
              </w:rPr>
            </w:pPr>
            <w:r>
              <w:rPr>
                <w:rFonts w:ascii="Courier New" w:cs="Courier New" w:eastAsia="Courier New" w:hAnsi="Courier New"/>
                <w:sz w:val="14"/>
                <w:szCs w:val="14"/>
                <w:color w:val="auto"/>
              </w:rPr>
              <w:t>| OMB Number:</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3235-0101</w:t>
            </w:r>
          </w:p>
        </w:tc>
        <w:tc>
          <w:tcPr>
            <w:tcW w:w="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Washington, D.C. 20549</w:t>
            </w:r>
          </w:p>
        </w:tc>
        <w:tc>
          <w:tcPr>
            <w:tcW w:w="640" w:type="dxa"/>
            <w:vAlign w:val="bottom"/>
          </w:tcPr>
          <w:p>
            <w:pPr>
              <w:spacing w:after="0"/>
              <w:rPr>
                <w:sz w:val="14"/>
                <w:szCs w:val="14"/>
                <w:color w:val="auto"/>
              </w:rPr>
            </w:pPr>
          </w:p>
        </w:tc>
        <w:tc>
          <w:tcPr>
            <w:tcW w:w="26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 Expires: November 30, 2003</w:t>
            </w:r>
          </w:p>
        </w:tc>
        <w:tc>
          <w:tcPr>
            <w:tcW w:w="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 Estimated average burden</w:t>
            </w: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FORM</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144</w:t>
            </w:r>
          </w:p>
        </w:tc>
        <w:tc>
          <w:tcPr>
            <w:tcW w:w="23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hours per response.....</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2.0</w:t>
            </w:r>
          </w:p>
        </w:tc>
        <w:tc>
          <w:tcPr>
            <w:tcW w:w="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7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NOTICE OF PROPOSED</w:t>
            </w:r>
          </w:p>
        </w:tc>
        <w:tc>
          <w:tcPr>
            <w:tcW w:w="23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SALE OF SECURITIES</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PURSUANT TO RULE 144 UNDER</w:t>
            </w:r>
          </w:p>
        </w:tc>
        <w:tc>
          <w:tcPr>
            <w:tcW w:w="23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SECURITIES ACT OF 1933</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r>
    </w:tbl>
    <w:p>
      <w:pPr>
        <w:spacing w:after="0" w:line="170" w:lineRule="exact"/>
        <w:rPr>
          <w:sz w:val="24"/>
          <w:szCs w:val="24"/>
          <w:color w:val="auto"/>
        </w:rPr>
      </w:pPr>
    </w:p>
    <w:p>
      <w:pPr>
        <w:ind w:right="4640"/>
        <w:spacing w:after="0" w:line="250" w:lineRule="auto"/>
        <w:rPr>
          <w:sz w:val="20"/>
          <w:szCs w:val="20"/>
          <w:color w:val="auto"/>
        </w:rPr>
      </w:pPr>
      <w:r>
        <w:rPr>
          <w:rFonts w:ascii="Courier New" w:cs="Courier New" w:eastAsia="Courier New" w:hAnsi="Courier New"/>
          <w:sz w:val="14"/>
          <w:szCs w:val="14"/>
          <w:color w:val="auto"/>
        </w:rPr>
        <w:t>ATTENTION: Transmit for filing 3 copies of this form concurrently with either placing an order with a broker to execute sale or executing a sale directly with a market maker.</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 (Please type or print)</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tabs>
          <w:tab w:leader="none" w:pos="3260" w:val="left"/>
          <w:tab w:leader="none" w:pos="4900" w:val="left"/>
        </w:tabs>
        <w:rPr>
          <w:sz w:val="20"/>
          <w:szCs w:val="20"/>
          <w:color w:val="auto"/>
        </w:rPr>
      </w:pPr>
      <w:r>
        <w:rPr>
          <w:rFonts w:ascii="Courier New" w:cs="Courier New" w:eastAsia="Courier New" w:hAnsi="Courier New"/>
          <w:sz w:val="14"/>
          <w:szCs w:val="14"/>
          <w:color w:val="auto"/>
        </w:rPr>
        <w:t>1(b) IRS IDENT. NO.</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(c) SEC FILE NO.</w:t>
      </w:r>
    </w:p>
    <w:p>
      <w:pPr>
        <w:spacing w:after="0" w:line="7" w:lineRule="exact"/>
        <w:rPr>
          <w:sz w:val="24"/>
          <w:szCs w:val="24"/>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440"/>
        <w:spacing w:after="0"/>
        <w:tabs>
          <w:tab w:leader="none" w:pos="3260" w:val="left"/>
          <w:tab w:leader="none" w:pos="5240" w:val="left"/>
        </w:tabs>
        <w:rPr>
          <w:sz w:val="20"/>
          <w:szCs w:val="20"/>
          <w:color w:val="auto"/>
        </w:rPr>
      </w:pPr>
      <w:r>
        <w:rPr>
          <w:rFonts w:ascii="Courier New" w:cs="Courier New" w:eastAsia="Courier New" w:hAnsi="Courier New"/>
          <w:sz w:val="14"/>
          <w:szCs w:val="14"/>
          <w:color w:val="auto"/>
        </w:rPr>
        <w:t>42-0802678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I-6403</w:t>
      </w:r>
    </w:p>
    <w:p>
      <w:pPr>
        <w:spacing w:after="0" w:line="7" w:lineRule="exact"/>
        <w:rPr>
          <w:sz w:val="24"/>
          <w:szCs w:val="24"/>
          <w:color w:val="auto"/>
        </w:rPr>
      </w:pPr>
    </w:p>
    <w:p>
      <w:pPr>
        <w:ind w:left="180" w:hanging="172"/>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1(d) ADDRESS OF ISSUER</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605 W. Crystal Lake Road, P.O. Box 152</w:t>
      </w:r>
    </w:p>
    <w:p>
      <w:pPr>
        <w:spacing w:after="0" w:line="7" w:lineRule="exact"/>
        <w:rPr>
          <w:sz w:val="24"/>
          <w:szCs w:val="24"/>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1(d) CITY STATE ZIP CODE</w:t>
      </w:r>
    </w:p>
    <w:p>
      <w:pPr>
        <w:spacing w:after="0" w:line="173" w:lineRule="exact"/>
        <w:rPr>
          <w:sz w:val="24"/>
          <w:szCs w:val="24"/>
          <w:color w:val="auto"/>
        </w:rPr>
      </w:pPr>
    </w:p>
    <w:p>
      <w:pPr>
        <w:ind w:left="440"/>
        <w:spacing w:after="0"/>
        <w:tabs>
          <w:tab w:leader="none" w:pos="2060" w:val="left"/>
        </w:tabs>
        <w:rPr>
          <w:sz w:val="20"/>
          <w:szCs w:val="20"/>
          <w:color w:val="auto"/>
        </w:rPr>
      </w:pPr>
      <w:r>
        <w:rPr>
          <w:rFonts w:ascii="Courier New" w:cs="Courier New" w:eastAsia="Courier New" w:hAnsi="Courier New"/>
          <w:sz w:val="14"/>
          <w:szCs w:val="14"/>
          <w:color w:val="auto"/>
        </w:rPr>
        <w:t>Forest City, Iowa</w:t>
        <w:tab/>
        <w:t>50436</w:t>
      </w:r>
    </w:p>
    <w:p>
      <w:pPr>
        <w:spacing w:after="0" w:line="7" w:lineRule="exact"/>
        <w:rPr>
          <w:sz w:val="24"/>
          <w:szCs w:val="24"/>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1(e) TELEPHONE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ind w:left="2160" w:hanging="1549"/>
        <w:spacing w:after="0"/>
        <w:tabs>
          <w:tab w:leader="none" w:pos="216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|585-3535</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2(a) NAME OF PERSON FOR WHOSE ACCOUNT THE SECURITIES ARE TO BE SOLD</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Raymond M. Beebe</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8200" w:type="dxa"/>
            <w:vAlign w:val="bottom"/>
            <w:gridSpan w:val="6"/>
          </w:tcPr>
          <w:p>
            <w:pPr>
              <w:spacing w:after="0"/>
              <w:rPr>
                <w:sz w:val="20"/>
                <w:szCs w:val="20"/>
                <w:color w:val="auto"/>
              </w:rPr>
            </w:pPr>
            <w:r>
              <w:rPr>
                <w:rFonts w:ascii="Courier New" w:cs="Courier New" w:eastAsia="Courier New" w:hAnsi="Courier New"/>
                <w:sz w:val="14"/>
                <w:szCs w:val="14"/>
                <w:color w:val="auto"/>
              </w:rPr>
              <w:t>- --------------------------------------------------------------------------------</w:t>
            </w: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2(b) IRS IDENT. NO.</w:t>
            </w:r>
          </w:p>
        </w:tc>
        <w:tc>
          <w:tcPr>
            <w:tcW w:w="328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(c) RELATIONSHIP TO ISSUER</w:t>
            </w: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331"/>
        </w:trPr>
        <w:tc>
          <w:tcPr>
            <w:tcW w:w="11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920" w:type="dxa"/>
            <w:vAlign w:val="bottom"/>
            <w:gridSpan w:val="4"/>
          </w:tcPr>
          <w:p>
            <w:pPr>
              <w:ind w:left="520"/>
              <w:spacing w:after="0"/>
              <w:rPr>
                <w:sz w:val="20"/>
                <w:szCs w:val="20"/>
                <w:color w:val="auto"/>
              </w:rPr>
            </w:pPr>
            <w:r>
              <w:rPr>
                <w:rFonts w:ascii="Courier New" w:cs="Courier New" w:eastAsia="Courier New" w:hAnsi="Courier New"/>
                <w:sz w:val="14"/>
                <w:szCs w:val="14"/>
                <w:color w:val="auto"/>
              </w:rPr>
              <w:t>Officer - VP Gen Counsel &amp; Secretary</w:t>
            </w:r>
          </w:p>
        </w:tc>
        <w:tc>
          <w:tcPr>
            <w:tcW w:w="15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6"/>
        </w:trPr>
        <w:tc>
          <w:tcPr>
            <w:tcW w:w="8200" w:type="dxa"/>
            <w:vAlign w:val="bottom"/>
            <w:gridSpan w:val="6"/>
          </w:tcPr>
          <w:p>
            <w:pPr>
              <w:spacing w:after="0"/>
              <w:rPr>
                <w:sz w:val="20"/>
                <w:szCs w:val="20"/>
                <w:color w:val="auto"/>
              </w:rPr>
            </w:pPr>
            <w:r>
              <w:rPr>
                <w:rFonts w:ascii="Courier New" w:cs="Courier New" w:eastAsia="Courier New" w:hAnsi="Courier New"/>
                <w:sz w:val="14"/>
                <w:szCs w:val="14"/>
                <w:color w:val="auto"/>
              </w:rPr>
              <w:t>- --------------------------------------------------------------------------------</w:t>
            </w: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2(d) ADDRESS STREET</w:t>
            </w:r>
          </w:p>
        </w:tc>
        <w:tc>
          <w:tcPr>
            <w:tcW w:w="9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331"/>
        </w:trPr>
        <w:tc>
          <w:tcPr>
            <w:tcW w:w="32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17121 - 350th Street</w:t>
            </w:r>
          </w:p>
        </w:tc>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6"/>
        </w:trPr>
        <w:tc>
          <w:tcPr>
            <w:tcW w:w="8200" w:type="dxa"/>
            <w:vAlign w:val="bottom"/>
            <w:gridSpan w:val="6"/>
          </w:tcPr>
          <w:p>
            <w:pPr>
              <w:spacing w:after="0"/>
              <w:rPr>
                <w:sz w:val="20"/>
                <w:szCs w:val="20"/>
                <w:color w:val="auto"/>
              </w:rPr>
            </w:pPr>
            <w:r>
              <w:rPr>
                <w:rFonts w:ascii="Courier New" w:cs="Courier New" w:eastAsia="Courier New" w:hAnsi="Courier New"/>
                <w:sz w:val="14"/>
                <w:szCs w:val="14"/>
                <w:color w:val="auto"/>
              </w:rPr>
              <w:t>- --------------------------------------------------------------------------------</w:t>
            </w: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2(d) CITY STATE ZIP CODE</w:t>
            </w:r>
          </w:p>
        </w:tc>
        <w:tc>
          <w:tcPr>
            <w:tcW w:w="9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331"/>
        </w:trPr>
        <w:tc>
          <w:tcPr>
            <w:tcW w:w="32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Forest City, IA 50436</w:t>
            </w:r>
          </w:p>
        </w:tc>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6"/>
        </w:trPr>
        <w:tc>
          <w:tcPr>
            <w:tcW w:w="8200" w:type="dxa"/>
            <w:vAlign w:val="bottom"/>
            <w:gridSpan w:val="6"/>
          </w:tcPr>
          <w:p>
            <w:pPr>
              <w:spacing w:after="0"/>
              <w:rPr>
                <w:sz w:val="20"/>
                <w:szCs w:val="20"/>
                <w:color w:val="auto"/>
              </w:rPr>
            </w:pPr>
            <w:r>
              <w:rPr>
                <w:rFonts w:ascii="Courier New" w:cs="Courier New" w:eastAsia="Courier New" w:hAnsi="Courier New"/>
                <w:sz w:val="14"/>
                <w:szCs w:val="14"/>
                <w:color w:val="auto"/>
              </w:rPr>
              <w:t>- --------------------------------------------------------------------------------</w:t>
            </w: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331"/>
        </w:trPr>
        <w:tc>
          <w:tcPr>
            <w:tcW w:w="8200" w:type="dxa"/>
            <w:vAlign w:val="bottom"/>
            <w:gridSpan w:val="6"/>
          </w:tcPr>
          <w:p>
            <w:pPr>
              <w:spacing w:after="0"/>
              <w:rPr>
                <w:sz w:val="20"/>
                <w:szCs w:val="20"/>
                <w:color w:val="auto"/>
              </w:rPr>
            </w:pPr>
            <w:r>
              <w:rPr>
                <w:rFonts w:ascii="Courier New" w:cs="Courier New" w:eastAsia="Courier New" w:hAnsi="Courier New"/>
                <w:sz w:val="14"/>
                <w:szCs w:val="14"/>
                <w:color w:val="auto"/>
              </w:rPr>
              <w:t>INSTRUCTION: The person filing this notice should contact the issuer to obtain</w:t>
            </w:r>
          </w:p>
        </w:tc>
        <w:tc>
          <w:tcPr>
            <w:tcW w:w="15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6"/>
        </w:trPr>
        <w:tc>
          <w:tcPr>
            <w:tcW w:w="5400" w:type="dxa"/>
            <w:vAlign w:val="bottom"/>
            <w:gridSpan w:val="4"/>
          </w:tcPr>
          <w:p>
            <w:pPr>
              <w:spacing w:after="0"/>
              <w:rPr>
                <w:sz w:val="20"/>
                <w:szCs w:val="20"/>
                <w:color w:val="auto"/>
              </w:rPr>
            </w:pPr>
            <w:r>
              <w:rPr>
                <w:rFonts w:ascii="Courier New" w:cs="Courier New" w:eastAsia="Courier New" w:hAnsi="Courier New"/>
                <w:sz w:val="14"/>
                <w:szCs w:val="14"/>
                <w:color w:val="auto"/>
              </w:rPr>
              <w:t>the I.R.S. Identification Number and the SEC File Number.</w:t>
            </w: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497"/>
        </w:trPr>
        <w:tc>
          <w:tcPr>
            <w:tcW w:w="1180" w:type="dxa"/>
            <w:vAlign w:val="bottom"/>
          </w:tcPr>
          <w:p>
            <w:pPr>
              <w:spacing w:after="0"/>
              <w:rPr>
                <w:sz w:val="24"/>
                <w:szCs w:val="24"/>
                <w:color w:val="auto"/>
              </w:rPr>
            </w:pPr>
          </w:p>
        </w:tc>
        <w:tc>
          <w:tcPr>
            <w:tcW w:w="2100" w:type="dxa"/>
            <w:vAlign w:val="bottom"/>
          </w:tcPr>
          <w:p>
            <w:pPr>
              <w:ind w:left="800"/>
              <w:spacing w:after="0"/>
              <w:rPr>
                <w:sz w:val="20"/>
                <w:szCs w:val="20"/>
                <w:color w:val="auto"/>
              </w:rPr>
            </w:pPr>
            <w:r>
              <w:rPr>
                <w:rFonts w:ascii="Courier New" w:cs="Courier New" w:eastAsia="Courier New" w:hAnsi="Courier New"/>
                <w:sz w:val="14"/>
                <w:szCs w:val="14"/>
                <w:color w:val="auto"/>
              </w:rPr>
              <w:t>(b)</w:t>
            </w:r>
          </w:p>
        </w:tc>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6"/>
        </w:trPr>
        <w:tc>
          <w:tcPr>
            <w:tcW w:w="118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Name and Address of</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Each Broker Through</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SEC USE</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(c)</w:t>
            </w: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Whome the Securities</w:t>
            </w:r>
          </w:p>
        </w:tc>
        <w:tc>
          <w:tcPr>
            <w:tcW w:w="940" w:type="dxa"/>
            <w:vAlign w:val="bottom"/>
          </w:tcPr>
          <w:p>
            <w:pPr>
              <w:ind w:left="440"/>
              <w:spacing w:after="0"/>
              <w:rPr>
                <w:sz w:val="20"/>
                <w:szCs w:val="20"/>
                <w:color w:val="auto"/>
              </w:rPr>
            </w:pPr>
            <w:r>
              <w:rPr>
                <w:rFonts w:ascii="Courier New" w:cs="Courier New" w:eastAsia="Courier New" w:hAnsi="Courier New"/>
                <w:sz w:val="14"/>
                <w:szCs w:val="14"/>
                <w:color w:val="auto"/>
              </w:rPr>
              <w:t>ONLY</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Number of</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(d)</w:t>
            </w: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3(a)</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are to be Offered</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Shares or</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Aggregate</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(e)</w:t>
            </w:r>
          </w:p>
        </w:tc>
        <w:tc>
          <w:tcPr>
            <w:tcW w:w="150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(f)</w:t>
            </w:r>
          </w:p>
        </w:tc>
        <w:tc>
          <w:tcPr>
            <w:tcW w:w="1680" w:type="dxa"/>
            <w:vAlign w:val="bottom"/>
          </w:tcPr>
          <w:p>
            <w:pPr>
              <w:ind w:left="640"/>
              <w:spacing w:after="0"/>
              <w:rPr>
                <w:sz w:val="20"/>
                <w:szCs w:val="20"/>
                <w:color w:val="auto"/>
              </w:rPr>
            </w:pPr>
            <w:r>
              <w:rPr>
                <w:rFonts w:ascii="Courier New" w:cs="Courier New" w:eastAsia="Courier New" w:hAnsi="Courier New"/>
                <w:sz w:val="14"/>
                <w:szCs w:val="14"/>
                <w:color w:val="auto"/>
              </w:rPr>
              <w:t>(g)</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Title of the</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or Each Market</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Broker-</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Other Units</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Market</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Number of Shares</w:t>
            </w:r>
          </w:p>
        </w:tc>
        <w:tc>
          <w:tcPr>
            <w:tcW w:w="15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Approximate</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Name of Each</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Class of</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Maker who is</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Dealer</w:t>
            </w:r>
          </w:p>
        </w:tc>
        <w:tc>
          <w:tcPr>
            <w:tcW w:w="1180" w:type="dxa"/>
            <w:vAlign w:val="bottom"/>
          </w:tcPr>
          <w:p>
            <w:pPr>
              <w:ind w:left="180"/>
              <w:spacing w:after="0"/>
              <w:rPr>
                <w:sz w:val="20"/>
                <w:szCs w:val="20"/>
                <w:color w:val="auto"/>
              </w:rPr>
            </w:pPr>
            <w:r>
              <w:rPr>
                <w:rFonts w:ascii="Courier New" w:cs="Courier New" w:eastAsia="Courier New" w:hAnsi="Courier New"/>
                <w:sz w:val="14"/>
                <w:szCs w:val="14"/>
                <w:color w:val="auto"/>
              </w:rPr>
              <w:t>to be Sold</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Value</w:t>
            </w:r>
          </w:p>
        </w:tc>
        <w:tc>
          <w:tcPr>
            <w:tcW w:w="1640" w:type="dxa"/>
            <w:vAlign w:val="bottom"/>
          </w:tcPr>
          <w:p>
            <w:pPr>
              <w:jc w:val="center"/>
              <w:ind w:left="8"/>
              <w:spacing w:after="0"/>
              <w:rPr>
                <w:sz w:val="20"/>
                <w:szCs w:val="20"/>
                <w:color w:val="auto"/>
              </w:rPr>
            </w:pPr>
            <w:r>
              <w:rPr>
                <w:rFonts w:ascii="Courier New" w:cs="Courier New" w:eastAsia="Courier New" w:hAnsi="Courier New"/>
                <w:sz w:val="14"/>
                <w:szCs w:val="14"/>
                <w:color w:val="auto"/>
              </w:rPr>
              <w:t>or Other Units</w:t>
            </w:r>
          </w:p>
        </w:tc>
        <w:tc>
          <w:tcPr>
            <w:tcW w:w="1500" w:type="dxa"/>
            <w:vAlign w:val="bottom"/>
          </w:tcPr>
          <w:p>
            <w:pPr>
              <w:ind w:left="240"/>
              <w:spacing w:after="0"/>
              <w:rPr>
                <w:sz w:val="20"/>
                <w:szCs w:val="20"/>
                <w:color w:val="auto"/>
              </w:rPr>
            </w:pPr>
            <w:r>
              <w:rPr>
                <w:rFonts w:ascii="Courier New" w:cs="Courier New" w:eastAsia="Courier New" w:hAnsi="Courier New"/>
                <w:sz w:val="14"/>
                <w:szCs w:val="14"/>
                <w:color w:val="auto"/>
              </w:rPr>
              <w:t>Date of Sale</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Securities</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Securities</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Aquiring the</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File</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(See instr.</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(See instr.</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Outstanding</w:t>
            </w:r>
          </w:p>
        </w:tc>
        <w:tc>
          <w:tcPr>
            <w:tcW w:w="318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(See instr. 3(f))  Exchange</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to be Sold</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Securities</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Number</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w w:val="99"/>
              </w:rPr>
              <w:t>3(c))</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3(d))</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(See instr. 3(e))</w:t>
            </w:r>
          </w:p>
        </w:tc>
        <w:tc>
          <w:tcPr>
            <w:tcW w:w="15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(MO. DAY YR.)</w:t>
            </w:r>
          </w:p>
        </w:tc>
        <w:tc>
          <w:tcPr>
            <w:tcW w:w="1680" w:type="dxa"/>
            <w:vAlign w:val="bottom"/>
          </w:tcPr>
          <w:p>
            <w:pPr>
              <w:ind w:left="220"/>
              <w:spacing w:after="0"/>
              <w:rPr>
                <w:sz w:val="20"/>
                <w:szCs w:val="20"/>
                <w:color w:val="auto"/>
              </w:rPr>
            </w:pPr>
            <w:r>
              <w:rPr>
                <w:rFonts w:ascii="Courier New" w:cs="Courier New" w:eastAsia="Courier New" w:hAnsi="Courier New"/>
                <w:sz w:val="14"/>
                <w:szCs w:val="14"/>
                <w:color w:val="auto"/>
              </w:rPr>
              <w:t>(See instr. 3(g))</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New York</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Chicago</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15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A.G. Edwards &amp;</w:t>
            </w:r>
          </w:p>
        </w:tc>
        <w:tc>
          <w:tcPr>
            <w:tcW w:w="14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Sons, Inc.</w:t>
            </w:r>
          </w:p>
        </w:tc>
        <w:tc>
          <w:tcPr>
            <w:tcW w:w="1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Pacific</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680" w:type="dxa"/>
            <w:vAlign w:val="bottom"/>
          </w:tcPr>
          <w:p>
            <w:pPr>
              <w:ind w:left="300"/>
              <w:spacing w:after="0"/>
              <w:rPr>
                <w:sz w:val="20"/>
                <w:szCs w:val="20"/>
                <w:color w:val="auto"/>
              </w:rPr>
            </w:pPr>
            <w:r>
              <w:rPr>
                <w:rFonts w:ascii="Courier New" w:cs="Courier New" w:eastAsia="Courier New" w:hAnsi="Courier New"/>
                <w:sz w:val="14"/>
                <w:szCs w:val="14"/>
                <w:color w:val="auto"/>
              </w:rPr>
              <w:t>4344</w:t>
            </w:r>
          </w:p>
        </w:tc>
        <w:tc>
          <w:tcPr>
            <w:tcW w:w="860" w:type="dxa"/>
            <w:vAlign w:val="bottom"/>
          </w:tcPr>
          <w:p>
            <w:pPr>
              <w:ind w:left="60"/>
              <w:spacing w:after="0"/>
              <w:rPr>
                <w:sz w:val="20"/>
                <w:szCs w:val="20"/>
                <w:color w:val="auto"/>
              </w:rPr>
            </w:pPr>
            <w:r>
              <w:rPr>
                <w:rFonts w:ascii="Courier New" w:cs="Courier New" w:eastAsia="Courier New" w:hAnsi="Courier New"/>
                <w:sz w:val="14"/>
                <w:szCs w:val="14"/>
                <w:color w:val="auto"/>
              </w:rPr>
              <w:t>Corporate</w:t>
            </w:r>
          </w:p>
        </w:tc>
        <w:tc>
          <w:tcPr>
            <w:tcW w:w="14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Drive</w:t>
            </w:r>
          </w:p>
        </w:tc>
        <w:tc>
          <w:tcPr>
            <w:tcW w:w="1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Boston</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680" w:type="dxa"/>
            <w:vAlign w:val="bottom"/>
          </w:tcPr>
          <w:p>
            <w:pPr>
              <w:ind w:left="300"/>
              <w:spacing w:after="0"/>
              <w:rPr>
                <w:sz w:val="20"/>
                <w:szCs w:val="20"/>
                <w:color w:val="auto"/>
              </w:rPr>
            </w:pPr>
            <w:r>
              <w:rPr>
                <w:rFonts w:ascii="Courier New" w:cs="Courier New" w:eastAsia="Courier New" w:hAnsi="Courier New"/>
                <w:sz w:val="14"/>
                <w:szCs w:val="14"/>
                <w:color w:val="auto"/>
              </w:rPr>
              <w:t>West</w:t>
            </w:r>
          </w:p>
        </w:tc>
        <w:tc>
          <w:tcPr>
            <w:tcW w:w="23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Des Moines, IA 50266</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21,630</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$844,867.80</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33,674,159</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1/3/05</w:t>
            </w: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w w:val="99"/>
              </w:rPr>
              <w:t>Philadelphia</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w:t>
      </w:r>
    </w:p>
    <w:p>
      <w:pPr>
        <w:spacing w:after="0" w:line="7" w:lineRule="exact"/>
        <w:rPr>
          <w:sz w:val="24"/>
          <w:szCs w:val="2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I.R.S. Identification Number</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S.E.C. file number, if any</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address, including zip code</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telephone number, including area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7" w:lineRule="exact"/>
        <w:rPr>
          <w:sz w:val="24"/>
          <w:szCs w:val="24"/>
          <w:color w:val="auto"/>
        </w:rPr>
      </w:pPr>
    </w:p>
    <w:p>
      <w:pPr>
        <w:ind w:left="520" w:hanging="339"/>
        <w:spacing w:after="0"/>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I.R.S. identification number, if such person is an entity</w:t>
      </w:r>
    </w:p>
    <w:p>
      <w:pPr>
        <w:spacing w:after="0" w:line="7" w:lineRule="exact"/>
        <w:rPr>
          <w:rFonts w:ascii="Courier New" w:cs="Courier New" w:eastAsia="Courier New" w:hAnsi="Courier New"/>
          <w:sz w:val="14"/>
          <w:szCs w:val="14"/>
          <w:color w:val="auto"/>
        </w:rPr>
      </w:pPr>
    </w:p>
    <w:p>
      <w:pPr>
        <w:ind w:left="520" w:right="4980" w:hanging="339"/>
        <w:spacing w:after="0" w:line="250" w:lineRule="auto"/>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relationship to the issuer (e.g., officer, director, 10% stockholder, or member of immediate family of any of the foregoing)</w:t>
      </w:r>
    </w:p>
    <w:p>
      <w:pPr>
        <w:ind w:left="520" w:hanging="339"/>
        <w:spacing w:after="0"/>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address, including zip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3.(a) Title of the class of securities to be sold</w:t>
      </w:r>
    </w:p>
    <w:p>
      <w:pPr>
        <w:spacing w:after="0" w:line="7" w:lineRule="exact"/>
        <w:rPr>
          <w:sz w:val="24"/>
          <w:szCs w:val="24"/>
          <w:color w:val="auto"/>
        </w:rPr>
      </w:pPr>
    </w:p>
    <w:p>
      <w:pPr>
        <w:ind w:left="520" w:right="4820" w:hanging="339"/>
        <w:spacing w:after="0" w:line="250"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address of each broker through whom the securities are intended to be sold</w:t>
      </w:r>
    </w:p>
    <w:p>
      <w:pPr>
        <w:ind w:left="520" w:right="4820" w:hanging="339"/>
        <w:spacing w:after="0" w:line="250"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to be sold (if debt securities, give the aggregate face amount)</w:t>
      </w:r>
    </w:p>
    <w:p>
      <w:pPr>
        <w:ind w:left="520" w:right="4640" w:hanging="339"/>
        <w:spacing w:after="0" w:line="250"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market value of the securities to be sold as of a specified date within 10 days prior to the filing of this notice</w:t>
      </w:r>
    </w:p>
    <w:p>
      <w:pPr>
        <w:ind w:left="520" w:right="5080" w:hanging="339"/>
        <w:spacing w:after="0" w:line="250"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of the class outstanding, or if debit securities the face amount thereof outstanding, as shown by the most recent report or statement published by the issuer</w:t>
      </w:r>
    </w:p>
    <w:p>
      <w:pPr>
        <w:spacing w:after="0" w:line="1"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Approximate date on which the securities are to be sold</w:t>
      </w:r>
    </w:p>
    <w:p>
      <w:pPr>
        <w:sectPr>
          <w:pgSz w:w="11900" w:h="16838" w:orient="portrait"/>
          <w:cols w:equalWidth="0" w:num="1">
            <w:col w:w="11540"/>
          </w:cols>
          <w:pgMar w:left="220" w:top="230" w:right="139" w:bottom="0" w:gutter="0" w:footer="0" w:header="0"/>
        </w:sectPr>
      </w:pPr>
    </w:p>
    <w:bookmarkStart w:id="1" w:name="page2"/>
    <w:bookmarkEnd w:id="1"/>
    <w:p>
      <w:pPr>
        <w:ind w:left="520" w:right="5080" w:hanging="339"/>
        <w:spacing w:after="0" w:line="255" w:lineRule="auto"/>
        <w:tabs>
          <w:tab w:leader="none" w:pos="5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of each securities exchange, if any, on which the securities are intended to be sold</w:t>
      </w:r>
    </w:p>
    <w:p>
      <w:pPr>
        <w:spacing w:after="0" w:line="160" w:lineRule="exact"/>
        <w:rPr>
          <w:sz w:val="20"/>
          <w:szCs w:val="20"/>
          <w:color w:val="auto"/>
        </w:rPr>
      </w:pPr>
    </w:p>
    <w:p>
      <w:pPr>
        <w:jc w:val="center"/>
        <w:ind w:right="4720"/>
        <w:spacing w:after="0" w:line="252" w:lineRule="auto"/>
        <w:rPr>
          <w:sz w:val="20"/>
          <w:szCs w:val="20"/>
          <w:color w:val="auto"/>
        </w:rPr>
      </w:pPr>
      <w:r>
        <w:rPr>
          <w:rFonts w:ascii="Courier New" w:cs="Courier New" w:eastAsia="Courier New" w:hAnsi="Courier New"/>
          <w:sz w:val="14"/>
          <w:szCs w:val="14"/>
          <w:color w:val="auto"/>
        </w:rPr>
        <w:t>POTENTIAL PERSONS WHO ARE TO RESPOND TO THE COLLECTION OF INFORMATION CONTAINED IN THIS FORM ARE NOT REQUIRED TO RESPOND UNLESS THE FORM DISPLAYS A CURRENTLY VALID OMB CONTROL NUMBER.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TABLE I - SECURITIES TO BE SOLD</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FURNISH THE FOLLOWING INFORMATION WITH RESPECT TO THE ACQUISITION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TO BE SOLD AND WITH RESPECT TO THE PAYMENT OF ALL OR ANY PART OF THE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PURCHASE PRICE OR OTHER CONSIDERATION THEREFOR:</w:t>
      </w:r>
    </w:p>
    <w:p>
      <w:pPr>
        <w:spacing w:after="0" w:line="200" w:lineRule="exact"/>
        <w:rPr>
          <w:sz w:val="20"/>
          <w:szCs w:val="20"/>
          <w:color w:val="auto"/>
        </w:rPr>
      </w:pPr>
    </w:p>
    <w:p>
      <w:pPr>
        <w:spacing w:after="0" w:line="304"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Name of Person</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from Whom Acquired</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s>
        <w:rPr>
          <w:sz w:val="20"/>
          <w:szCs w:val="20"/>
          <w:color w:val="auto"/>
        </w:rPr>
      </w:pPr>
      <w:r>
        <w:rPr>
          <w:rFonts w:ascii="Courier New" w:cs="Courier New" w:eastAsia="Courier New" w:hAnsi="Courier New"/>
          <w:sz w:val="14"/>
          <w:szCs w:val="14"/>
          <w:color w:val="auto"/>
        </w:rPr>
        <w:t>Title of</w:t>
      </w:r>
      <w:r>
        <w:rPr>
          <w:sz w:val="20"/>
          <w:szCs w:val="20"/>
          <w:color w:val="auto"/>
        </w:rPr>
        <w:tab/>
      </w:r>
      <w:r>
        <w:rPr>
          <w:rFonts w:ascii="Courier New" w:cs="Courier New" w:eastAsia="Courier New" w:hAnsi="Courier New"/>
          <w:sz w:val="14"/>
          <w:szCs w:val="14"/>
          <w:color w:val="auto"/>
        </w:rPr>
        <w:t>Date You</w:t>
        <w:tab/>
        <w:t>Nature of</w:t>
      </w:r>
      <w:r>
        <w:rPr>
          <w:sz w:val="20"/>
          <w:szCs w:val="20"/>
          <w:color w:val="auto"/>
        </w:rPr>
        <w:tab/>
      </w:r>
      <w:r>
        <w:rPr>
          <w:rFonts w:ascii="Courier New" w:cs="Courier New" w:eastAsia="Courier New" w:hAnsi="Courier New"/>
          <w:sz w:val="14"/>
          <w:szCs w:val="14"/>
          <w:color w:val="auto"/>
        </w:rPr>
        <w:t>(If gift, also give date</w:t>
      </w:r>
      <w:r>
        <w:rPr>
          <w:sz w:val="20"/>
          <w:szCs w:val="20"/>
          <w:color w:val="auto"/>
        </w:rPr>
        <w:tab/>
      </w: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Date of</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 w:leader="none" w:pos="9300" w:val="left"/>
        </w:tabs>
        <w:rPr>
          <w:sz w:val="20"/>
          <w:szCs w:val="20"/>
          <w:color w:val="auto"/>
        </w:rPr>
      </w:pPr>
      <w:r>
        <w:rPr>
          <w:rFonts w:ascii="Courier New" w:cs="Courier New" w:eastAsia="Courier New" w:hAnsi="Courier New"/>
          <w:sz w:val="14"/>
          <w:szCs w:val="14"/>
          <w:color w:val="auto"/>
        </w:rPr>
        <w:t>the Class</w:t>
        <w:tab/>
        <w:t>Acquired</w:t>
        <w:tab/>
        <w:t>Acquisition Transaction</w:t>
      </w:r>
      <w:r>
        <w:rPr>
          <w:sz w:val="20"/>
          <w:szCs w:val="20"/>
          <w:color w:val="auto"/>
        </w:rPr>
        <w:tab/>
      </w:r>
      <w:r>
        <w:rPr>
          <w:rFonts w:ascii="Courier New" w:cs="Courier New" w:eastAsia="Courier New" w:hAnsi="Courier New"/>
          <w:sz w:val="14"/>
          <w:szCs w:val="14"/>
          <w:color w:val="auto"/>
        </w:rPr>
        <w:t>donor acquired)</w:t>
      </w:r>
      <w:r>
        <w:rPr>
          <w:sz w:val="20"/>
          <w:szCs w:val="20"/>
          <w:color w:val="auto"/>
        </w:rPr>
        <w:tab/>
      </w:r>
      <w:r>
        <w:rPr>
          <w:rFonts w:ascii="Courier New" w:cs="Courier New" w:eastAsia="Courier New" w:hAnsi="Courier New"/>
          <w:sz w:val="14"/>
          <w:szCs w:val="14"/>
          <w:color w:val="auto"/>
        </w:rPr>
        <w:t>Securities Acquired</w:t>
      </w:r>
      <w:r>
        <w:rPr>
          <w:sz w:val="20"/>
          <w:szCs w:val="20"/>
          <w:color w:val="auto"/>
        </w:rPr>
        <w:tab/>
      </w:r>
      <w:r>
        <w:rPr>
          <w:rFonts w:ascii="Courier New" w:cs="Courier New" w:eastAsia="Courier New" w:hAnsi="Courier New"/>
          <w:sz w:val="14"/>
          <w:szCs w:val="14"/>
          <w:color w:val="auto"/>
        </w:rPr>
        <w:t>Payment</w:t>
      </w:r>
      <w:r>
        <w:rPr>
          <w:sz w:val="20"/>
          <w:szCs w:val="20"/>
          <w:color w:val="auto"/>
        </w:rPr>
        <w:tab/>
      </w:r>
      <w:r>
        <w:rPr>
          <w:rFonts w:ascii="Courier New" w:cs="Courier New" w:eastAsia="Courier New" w:hAnsi="Courier New"/>
          <w:sz w:val="14"/>
          <w:szCs w:val="14"/>
          <w:color w:val="auto"/>
        </w:rPr>
        <w:t>Nature of Payment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9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920" w:type="dxa"/>
            <w:vAlign w:val="bottom"/>
          </w:tcPr>
          <w:p>
            <w:pPr>
              <w:jc w:val="center"/>
              <w:spacing w:after="0"/>
              <w:rPr>
                <w:sz w:val="20"/>
                <w:szCs w:val="20"/>
                <w:color w:val="auto"/>
              </w:rPr>
            </w:pPr>
            <w:r>
              <w:rPr>
                <w:rFonts w:ascii="Courier New" w:cs="Courier New" w:eastAsia="Courier New" w:hAnsi="Courier New"/>
                <w:sz w:val="14"/>
                <w:szCs w:val="14"/>
                <w:color w:val="auto"/>
              </w:rPr>
              <w:t>11/25/03</w:t>
            </w:r>
          </w:p>
        </w:tc>
        <w:tc>
          <w:tcPr>
            <w:tcW w:w="2240" w:type="dxa"/>
            <w:vAlign w:val="bottom"/>
          </w:tcPr>
          <w:p>
            <w:pPr>
              <w:ind w:left="80"/>
              <w:spacing w:after="0"/>
              <w:rPr>
                <w:sz w:val="20"/>
                <w:szCs w:val="20"/>
                <w:color w:val="auto"/>
              </w:rPr>
            </w:pPr>
            <w:r>
              <w:rPr>
                <w:rFonts w:ascii="Courier New" w:cs="Courier New" w:eastAsia="Courier New" w:hAnsi="Courier New"/>
                <w:sz w:val="14"/>
                <w:szCs w:val="14"/>
                <w:color w:val="auto"/>
              </w:rPr>
              <w:t>Exercise of Stock Option</w:t>
            </w:r>
          </w:p>
        </w:tc>
        <w:tc>
          <w:tcPr>
            <w:tcW w:w="2540" w:type="dxa"/>
            <w:vAlign w:val="bottom"/>
          </w:tcPr>
          <w:p>
            <w:pPr>
              <w:ind w:left="80"/>
              <w:spacing w:after="0"/>
              <w:rPr>
                <w:sz w:val="20"/>
                <w:szCs w:val="20"/>
                <w:color w:val="auto"/>
              </w:rPr>
            </w:pPr>
            <w:r>
              <w:rPr>
                <w:rFonts w:ascii="Courier New" w:cs="Courier New" w:eastAsia="Courier New" w:hAnsi="Courier New"/>
                <w:sz w:val="14"/>
                <w:szCs w:val="14"/>
                <w:color w:val="auto"/>
              </w:rPr>
              <w:t>Winnebago Industries, Inc.</w:t>
            </w:r>
          </w:p>
        </w:tc>
        <w:tc>
          <w:tcPr>
            <w:tcW w:w="1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9,001</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11/25/03</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Cash</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920" w:type="dxa"/>
            <w:vAlign w:val="bottom"/>
          </w:tcPr>
          <w:p>
            <w:pPr>
              <w:jc w:val="center"/>
              <w:spacing w:after="0"/>
              <w:rPr>
                <w:sz w:val="20"/>
                <w:szCs w:val="20"/>
                <w:color w:val="auto"/>
              </w:rPr>
            </w:pPr>
            <w:r>
              <w:rPr>
                <w:rFonts w:ascii="Courier New" w:cs="Courier New" w:eastAsia="Courier New" w:hAnsi="Courier New"/>
                <w:sz w:val="14"/>
                <w:szCs w:val="14"/>
                <w:color w:val="auto"/>
              </w:rPr>
              <w:t>11/25/03</w:t>
            </w:r>
          </w:p>
        </w:tc>
        <w:tc>
          <w:tcPr>
            <w:tcW w:w="2240" w:type="dxa"/>
            <w:vAlign w:val="bottom"/>
          </w:tcPr>
          <w:p>
            <w:pPr>
              <w:ind w:left="80"/>
              <w:spacing w:after="0"/>
              <w:rPr>
                <w:sz w:val="20"/>
                <w:szCs w:val="20"/>
                <w:color w:val="auto"/>
              </w:rPr>
            </w:pPr>
            <w:r>
              <w:rPr>
                <w:rFonts w:ascii="Courier New" w:cs="Courier New" w:eastAsia="Courier New" w:hAnsi="Courier New"/>
                <w:sz w:val="14"/>
                <w:szCs w:val="14"/>
                <w:color w:val="auto"/>
              </w:rPr>
              <w:t>Exercise of Stock Option</w:t>
            </w:r>
          </w:p>
        </w:tc>
        <w:tc>
          <w:tcPr>
            <w:tcW w:w="2540" w:type="dxa"/>
            <w:vAlign w:val="bottom"/>
          </w:tcPr>
          <w:p>
            <w:pPr>
              <w:ind w:left="80"/>
              <w:spacing w:after="0"/>
              <w:rPr>
                <w:sz w:val="20"/>
                <w:szCs w:val="20"/>
                <w:color w:val="auto"/>
              </w:rPr>
            </w:pPr>
            <w:r>
              <w:rPr>
                <w:rFonts w:ascii="Courier New" w:cs="Courier New" w:eastAsia="Courier New" w:hAnsi="Courier New"/>
                <w:sz w:val="14"/>
                <w:szCs w:val="14"/>
                <w:color w:val="auto"/>
              </w:rPr>
              <w:t>Winnebago Industries, Inc.</w:t>
            </w:r>
          </w:p>
        </w:tc>
        <w:tc>
          <w:tcPr>
            <w:tcW w:w="1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2,996</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11/25/03</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Cash</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920" w:type="dxa"/>
            <w:vAlign w:val="bottom"/>
          </w:tcPr>
          <w:p>
            <w:pPr>
              <w:jc w:val="center"/>
              <w:spacing w:after="0"/>
              <w:rPr>
                <w:sz w:val="20"/>
                <w:szCs w:val="20"/>
                <w:color w:val="auto"/>
              </w:rPr>
            </w:pPr>
            <w:r>
              <w:rPr>
                <w:rFonts w:ascii="Courier New" w:cs="Courier New" w:eastAsia="Courier New" w:hAnsi="Courier New"/>
                <w:sz w:val="14"/>
                <w:szCs w:val="14"/>
                <w:color w:val="auto"/>
              </w:rPr>
              <w:t>11/25/03</w:t>
            </w:r>
          </w:p>
        </w:tc>
        <w:tc>
          <w:tcPr>
            <w:tcW w:w="2240" w:type="dxa"/>
            <w:vAlign w:val="bottom"/>
          </w:tcPr>
          <w:p>
            <w:pPr>
              <w:ind w:left="80"/>
              <w:spacing w:after="0"/>
              <w:rPr>
                <w:sz w:val="20"/>
                <w:szCs w:val="20"/>
                <w:color w:val="auto"/>
              </w:rPr>
            </w:pPr>
            <w:r>
              <w:rPr>
                <w:rFonts w:ascii="Courier New" w:cs="Courier New" w:eastAsia="Courier New" w:hAnsi="Courier New"/>
                <w:sz w:val="14"/>
                <w:szCs w:val="14"/>
                <w:color w:val="auto"/>
              </w:rPr>
              <w:t>Exercise of Stock Option</w:t>
            </w:r>
          </w:p>
        </w:tc>
        <w:tc>
          <w:tcPr>
            <w:tcW w:w="2540" w:type="dxa"/>
            <w:vAlign w:val="bottom"/>
          </w:tcPr>
          <w:p>
            <w:pPr>
              <w:ind w:left="80"/>
              <w:spacing w:after="0"/>
              <w:rPr>
                <w:sz w:val="20"/>
                <w:szCs w:val="20"/>
                <w:color w:val="auto"/>
              </w:rPr>
            </w:pPr>
            <w:r>
              <w:rPr>
                <w:rFonts w:ascii="Courier New" w:cs="Courier New" w:eastAsia="Courier New" w:hAnsi="Courier New"/>
                <w:sz w:val="14"/>
                <w:szCs w:val="14"/>
                <w:color w:val="auto"/>
              </w:rPr>
              <w:t>Winnebago Industries, Inc.</w:t>
            </w:r>
          </w:p>
        </w:tc>
        <w:tc>
          <w:tcPr>
            <w:tcW w:w="1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418</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11/25/03</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Cash</w:t>
            </w:r>
          </w:p>
        </w:tc>
      </w:tr>
      <w:tr>
        <w:trPr>
          <w:trHeight w:val="166"/>
        </w:trPr>
        <w:tc>
          <w:tcPr>
            <w:tcW w:w="8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Courier New" w:cs="Courier New" w:eastAsia="Courier New" w:hAnsi="Courier New"/>
                <w:sz w:val="14"/>
                <w:szCs w:val="14"/>
                <w:color w:val="auto"/>
              </w:rPr>
              <w:t>3/5/04</w:t>
            </w:r>
          </w:p>
        </w:tc>
        <w:tc>
          <w:tcPr>
            <w:tcW w:w="2240" w:type="dxa"/>
            <w:vAlign w:val="bottom"/>
          </w:tcPr>
          <w:p>
            <w:pPr>
              <w:ind w:left="80"/>
              <w:spacing w:after="0"/>
              <w:rPr>
                <w:sz w:val="20"/>
                <w:szCs w:val="20"/>
                <w:color w:val="auto"/>
              </w:rPr>
            </w:pPr>
            <w:r>
              <w:rPr>
                <w:rFonts w:ascii="Courier New" w:cs="Courier New" w:eastAsia="Courier New" w:hAnsi="Courier New"/>
                <w:sz w:val="14"/>
                <w:szCs w:val="14"/>
                <w:color w:val="auto"/>
              </w:rPr>
              <w:t>Two-for-One Stock Split</w:t>
            </w:r>
          </w:p>
        </w:tc>
        <w:tc>
          <w:tcPr>
            <w:tcW w:w="2540" w:type="dxa"/>
            <w:vAlign w:val="bottom"/>
          </w:tcPr>
          <w:p>
            <w:pPr>
              <w:ind w:left="80"/>
              <w:spacing w:after="0"/>
              <w:rPr>
                <w:sz w:val="20"/>
                <w:szCs w:val="20"/>
                <w:color w:val="auto"/>
              </w:rPr>
            </w:pPr>
            <w:r>
              <w:rPr>
                <w:rFonts w:ascii="Courier New" w:cs="Courier New" w:eastAsia="Courier New" w:hAnsi="Courier New"/>
                <w:sz w:val="14"/>
                <w:szCs w:val="14"/>
                <w:color w:val="auto"/>
              </w:rPr>
              <w:t>Winnebago Industries, Inc.</w:t>
            </w:r>
          </w:p>
        </w:tc>
        <w:tc>
          <w:tcPr>
            <w:tcW w:w="1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9,001</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N/A</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N/A</w:t>
            </w:r>
          </w:p>
        </w:tc>
      </w:tr>
      <w:tr>
        <w:trPr>
          <w:trHeight w:val="166"/>
        </w:trPr>
        <w:tc>
          <w:tcPr>
            <w:tcW w:w="8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Courier New" w:cs="Courier New" w:eastAsia="Courier New" w:hAnsi="Courier New"/>
                <w:sz w:val="14"/>
                <w:szCs w:val="14"/>
                <w:color w:val="auto"/>
              </w:rPr>
              <w:t>3/5/04</w:t>
            </w:r>
          </w:p>
        </w:tc>
        <w:tc>
          <w:tcPr>
            <w:tcW w:w="2240" w:type="dxa"/>
            <w:vAlign w:val="bottom"/>
          </w:tcPr>
          <w:p>
            <w:pPr>
              <w:ind w:left="80"/>
              <w:spacing w:after="0"/>
              <w:rPr>
                <w:sz w:val="20"/>
                <w:szCs w:val="20"/>
                <w:color w:val="auto"/>
              </w:rPr>
            </w:pPr>
            <w:r>
              <w:rPr>
                <w:rFonts w:ascii="Courier New" w:cs="Courier New" w:eastAsia="Courier New" w:hAnsi="Courier New"/>
                <w:sz w:val="14"/>
                <w:szCs w:val="14"/>
                <w:color w:val="auto"/>
              </w:rPr>
              <w:t>Two-for-One Stock Split</w:t>
            </w:r>
          </w:p>
        </w:tc>
        <w:tc>
          <w:tcPr>
            <w:tcW w:w="2540" w:type="dxa"/>
            <w:vAlign w:val="bottom"/>
          </w:tcPr>
          <w:p>
            <w:pPr>
              <w:ind w:left="80"/>
              <w:spacing w:after="0"/>
              <w:rPr>
                <w:sz w:val="20"/>
                <w:szCs w:val="20"/>
                <w:color w:val="auto"/>
              </w:rPr>
            </w:pPr>
            <w:r>
              <w:rPr>
                <w:rFonts w:ascii="Courier New" w:cs="Courier New" w:eastAsia="Courier New" w:hAnsi="Courier New"/>
                <w:sz w:val="14"/>
                <w:szCs w:val="14"/>
                <w:color w:val="auto"/>
              </w:rPr>
              <w:t>Winnebago Industries, Inc.</w:t>
            </w:r>
          </w:p>
        </w:tc>
        <w:tc>
          <w:tcPr>
            <w:tcW w:w="1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2,996</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N/A</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N/A</w:t>
            </w:r>
          </w:p>
        </w:tc>
      </w:tr>
      <w:tr>
        <w:trPr>
          <w:trHeight w:val="166"/>
        </w:trPr>
        <w:tc>
          <w:tcPr>
            <w:tcW w:w="8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Courier New" w:cs="Courier New" w:eastAsia="Courier New" w:hAnsi="Courier New"/>
                <w:sz w:val="14"/>
                <w:szCs w:val="14"/>
                <w:color w:val="auto"/>
              </w:rPr>
              <w:t>3/5/04</w:t>
            </w:r>
          </w:p>
        </w:tc>
        <w:tc>
          <w:tcPr>
            <w:tcW w:w="2240" w:type="dxa"/>
            <w:vAlign w:val="bottom"/>
          </w:tcPr>
          <w:p>
            <w:pPr>
              <w:ind w:left="80"/>
              <w:spacing w:after="0"/>
              <w:rPr>
                <w:sz w:val="20"/>
                <w:szCs w:val="20"/>
                <w:color w:val="auto"/>
              </w:rPr>
            </w:pPr>
            <w:r>
              <w:rPr>
                <w:rFonts w:ascii="Courier New" w:cs="Courier New" w:eastAsia="Courier New" w:hAnsi="Courier New"/>
                <w:sz w:val="14"/>
                <w:szCs w:val="14"/>
                <w:color w:val="auto"/>
              </w:rPr>
              <w:t>Two-for-One Stock Split</w:t>
            </w:r>
          </w:p>
        </w:tc>
        <w:tc>
          <w:tcPr>
            <w:tcW w:w="2540" w:type="dxa"/>
            <w:vAlign w:val="bottom"/>
          </w:tcPr>
          <w:p>
            <w:pPr>
              <w:ind w:left="80"/>
              <w:spacing w:after="0"/>
              <w:rPr>
                <w:sz w:val="20"/>
                <w:szCs w:val="20"/>
                <w:color w:val="auto"/>
              </w:rPr>
            </w:pPr>
            <w:r>
              <w:rPr>
                <w:rFonts w:ascii="Courier New" w:cs="Courier New" w:eastAsia="Courier New" w:hAnsi="Courier New"/>
                <w:sz w:val="14"/>
                <w:szCs w:val="14"/>
                <w:color w:val="auto"/>
              </w:rPr>
              <w:t>Winnebago Industries, Inc.</w:t>
            </w:r>
          </w:p>
        </w:tc>
        <w:tc>
          <w:tcPr>
            <w:tcW w:w="1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418</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N/A</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N/A</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640"/>
        <w:spacing w:after="0" w:line="251" w:lineRule="auto"/>
        <w:rPr>
          <w:sz w:val="20"/>
          <w:szCs w:val="20"/>
          <w:color w:val="auto"/>
        </w:rPr>
      </w:pPr>
      <w:r>
        <w:rPr>
          <w:rFonts w:ascii="Courier New" w:cs="Courier New" w:eastAsia="Courier New" w:hAnsi="Courier New"/>
          <w:sz w:val="14"/>
          <w:szCs w:val="14"/>
          <w:color w:val="auto"/>
        </w:rPr>
        <w:t>If the securities were purchased and full payment therefore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164"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TABLE II - SECURITIES SOLD DURING THE PAST 3 MONTHS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FURNISH THE FOLLOWING INFORMATION AS TO ALL SECURITIES OF THE ISSUER SOLD DURING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PAST 3 MONTHS BY THE PERSON FOR WHOSE ACCOUNT THE SECURITIES ARE TO BE SOLD.</w:t>
      </w:r>
    </w:p>
    <w:p>
      <w:pPr>
        <w:spacing w:after="0" w:line="200" w:lineRule="exact"/>
        <w:rPr>
          <w:sz w:val="20"/>
          <w:szCs w:val="20"/>
          <w:color w:val="auto"/>
        </w:rPr>
      </w:pPr>
    </w:p>
    <w:p>
      <w:pPr>
        <w:spacing w:after="0" w:line="304" w:lineRule="exact"/>
        <w:rPr>
          <w:sz w:val="20"/>
          <w:szCs w:val="20"/>
          <w:color w:val="auto"/>
        </w:rPr>
      </w:pPr>
    </w:p>
    <w:p>
      <w:pPr>
        <w:ind w:left="6820"/>
        <w:spacing w:after="0"/>
        <w:tabs>
          <w:tab w:leader="none" w:pos="8000" w:val="left"/>
        </w:tabs>
        <w:rPr>
          <w:sz w:val="20"/>
          <w:szCs w:val="20"/>
          <w:color w:val="auto"/>
        </w:rPr>
      </w:pP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Gross</w:t>
      </w:r>
    </w:p>
    <w:p>
      <w:pPr>
        <w:spacing w:after="0" w:line="7" w:lineRule="exact"/>
        <w:rPr>
          <w:sz w:val="20"/>
          <w:szCs w:val="20"/>
          <w:color w:val="auto"/>
        </w:rPr>
      </w:pPr>
    </w:p>
    <w:p>
      <w:pPr>
        <w:spacing w:after="0"/>
        <w:tabs>
          <w:tab w:leader="none" w:pos="3000" w:val="left"/>
          <w:tab w:leader="none" w:pos="5420" w:val="left"/>
          <w:tab w:leader="none" w:pos="6800" w:val="left"/>
          <w:tab w:leader="none" w:pos="8000" w:val="left"/>
        </w:tabs>
        <w:rPr>
          <w:sz w:val="20"/>
          <w:szCs w:val="20"/>
          <w:color w:val="auto"/>
        </w:rPr>
      </w:pPr>
      <w:r>
        <w:rPr>
          <w:rFonts w:ascii="Courier New" w:cs="Courier New" w:eastAsia="Courier New" w:hAnsi="Courier New"/>
          <w:sz w:val="14"/>
          <w:szCs w:val="14"/>
          <w:color w:val="auto"/>
        </w:rPr>
        <w:t>Name and Address of Seller</w:t>
      </w:r>
      <w:r>
        <w:rPr>
          <w:sz w:val="20"/>
          <w:szCs w:val="20"/>
          <w:color w:val="auto"/>
        </w:rPr>
        <w:tab/>
      </w:r>
      <w:r>
        <w:rPr>
          <w:rFonts w:ascii="Courier New" w:cs="Courier New" w:eastAsia="Courier New" w:hAnsi="Courier New"/>
          <w:sz w:val="14"/>
          <w:szCs w:val="14"/>
          <w:color w:val="auto"/>
        </w:rPr>
        <w:t>Title of Securities Sold</w:t>
      </w:r>
      <w:r>
        <w:rPr>
          <w:sz w:val="20"/>
          <w:szCs w:val="20"/>
          <w:color w:val="auto"/>
        </w:rPr>
        <w:tab/>
      </w:r>
      <w:r>
        <w:rPr>
          <w:rFonts w:ascii="Courier New" w:cs="Courier New" w:eastAsia="Courier New" w:hAnsi="Courier New"/>
          <w:sz w:val="14"/>
          <w:szCs w:val="14"/>
          <w:color w:val="auto"/>
        </w:rPr>
        <w:t>Date of Sale</w:t>
      </w:r>
      <w:r>
        <w:rPr>
          <w:sz w:val="20"/>
          <w:szCs w:val="20"/>
          <w:color w:val="auto"/>
        </w:rPr>
        <w:tab/>
      </w: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Proceeds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REMARKS: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820"/>
        <w:spacing w:after="0" w:line="250" w:lineRule="auto"/>
        <w:rPr>
          <w:sz w:val="20"/>
          <w:szCs w:val="20"/>
          <w:color w:val="auto"/>
        </w:rPr>
      </w:pPr>
      <w:r>
        <w:rPr>
          <w:rFonts w:ascii="Courier New" w:cs="Courier New" w:eastAsia="Courier New" w:hAnsi="Courier New"/>
          <w:sz w:val="14"/>
          <w:szCs w:val="14"/>
          <w:color w:val="auto"/>
        </w:rPr>
        <w:t>See the definition of "person" in paragraph (a) of Rule 144. Information is to be given not only as to the person for whose account the securities are to be sold but also as to sales by all persons whose sales are required by paragraph</w:t>
      </w:r>
    </w:p>
    <w:p>
      <w:pPr>
        <w:spacing w:after="0" w:line="1" w:lineRule="exact"/>
        <w:rPr>
          <w:sz w:val="20"/>
          <w:szCs w:val="20"/>
          <w:color w:val="auto"/>
        </w:rPr>
      </w:pPr>
    </w:p>
    <w:p>
      <w:pPr>
        <w:ind w:right="4640" w:firstLine="8"/>
        <w:spacing w:after="0" w:line="255" w:lineRule="auto"/>
        <w:tabs>
          <w:tab w:leader="none" w:pos="344"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Rule 144 to be aggregated with sales for the account of the person filing this notice.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w:t>
      </w:r>
    </w:p>
    <w:p>
      <w:pPr>
        <w:spacing w:after="0" w:line="173" w:lineRule="exact"/>
        <w:rPr>
          <w:sz w:val="20"/>
          <w:szCs w:val="20"/>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THE PERSON FOR WHOSE ACCOUNT THE SECURITIES TO WHICH THIS NOTICE RELATES ARE TO SOLD HEREBY REPRESENTS BY SIGNING THIS NOTICE THAT HE DOES NOT KNOW ANY MATERIAL ADVERSE INFORMATION IN REGARD TO THE CURRENT AND PROSPECTIVE OPERATIONS OF THE ISSUER OF THE SECURITIES TO BE SOLD WHICH HAVE NOT BEEN PUBLICLY DISCLOSED.</w:t>
      </w:r>
    </w:p>
    <w:p>
      <w:pPr>
        <w:sectPr>
          <w:pgSz w:w="11900" w:h="16838" w:orient="portrait"/>
          <w:cols w:equalWidth="0" w:num="1">
            <w:col w:w="11540"/>
          </w:cols>
          <w:pgMar w:left="220" w:top="141" w:right="139" w:bottom="591" w:gutter="0" w:footer="0" w:header="0"/>
        </w:sectPr>
      </w:pPr>
    </w:p>
    <w:p>
      <w:pPr>
        <w:spacing w:after="0" w:line="162"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January 3, 2005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(DATE OF NOTICE)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/s/ Raymond M. Beebe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sectPr>
          <w:pgSz w:w="11900" w:h="16838" w:orient="portrait"/>
          <w:cols w:equalWidth="0" w:num="2">
            <w:col w:w="3200" w:space="420"/>
            <w:col w:w="7920"/>
          </w:cols>
          <w:pgMar w:left="220" w:top="141" w:right="139" w:bottom="591" w:gutter="0" w:footer="0" w:header="0"/>
          <w:type w:val="continuous"/>
        </w:sectPr>
      </w:pPr>
    </w:p>
    <w:p>
      <w:pPr>
        <w:jc w:val="center"/>
        <w:ind w:left="320" w:right="80"/>
        <w:spacing w:after="0" w:line="252" w:lineRule="auto"/>
        <w:rPr>
          <w:sz w:val="20"/>
          <w:szCs w:val="20"/>
          <w:color w:val="auto"/>
        </w:rPr>
      </w:pPr>
      <w:r>
        <w:rPr>
          <w:rFonts w:ascii="Courier New" w:cs="Courier New" w:eastAsia="Courier New" w:hAnsi="Courier New"/>
          <w:sz w:val="14"/>
          <w:szCs w:val="14"/>
          <w:color w:val="auto"/>
        </w:rPr>
        <w:t>THE NOTICE SHALL BE SIGNED BY THE PERSON FOR WHOSE ACCOUNT THE SECURITIES ARE TO BE SOLD. AT LEAST ONE COPY OF THE NOTICE SHALL BE MANUALLY SIGNED. ANY COPIES NOT MANUALLY SIGNED SHALL BEAR TYPED OR PRINTED SIGNATURES.</w:t>
      </w:r>
    </w:p>
    <w:p>
      <w:pPr>
        <w:spacing w:after="0" w:line="16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ATTENTION: INTENTIONAL MISSTATEMENTS OR OMISSION OF FACTS CONSTITUTE FEDERAL |</w:t>
      </w:r>
    </w:p>
    <w:p>
      <w:pPr>
        <w:spacing w:after="0" w:line="7" w:lineRule="exact"/>
        <w:rPr>
          <w:sz w:val="20"/>
          <w:szCs w:val="20"/>
          <w:color w:val="auto"/>
        </w:rPr>
      </w:pPr>
    </w:p>
    <w:p>
      <w:pPr>
        <w:spacing w:after="0"/>
        <w:tabs>
          <w:tab w:leader="none" w:pos="1620" w:val="left"/>
          <w:tab w:leader="none" w:pos="68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CRIMINAL VIOLATIONS (SEE 18 U.S.C. 1001).</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SEC 1147 (09-03)</w:t>
      </w:r>
    </w:p>
    <w:sectPr>
      <w:pgSz w:w="11900" w:h="16838" w:orient="portrait"/>
      <w:cols w:equalWidth="0" w:num="1">
        <w:col w:w="11540"/>
      </w:cols>
      <w:pgMar w:left="220" w:top="141" w:right="139" w:bottom="59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lvl w:ilvl="1">
      <w:lvlJc w:val="left"/>
      <w:lvlText w:val="%2"/>
      <w:numFmt w:val="decimal"/>
      <w:start w:val="641"/>
    </w:lvl>
  </w:abstractNum>
  <w:abstractNum w:abstractNumId="4">
    <w:nsid w:val="41B71EFB"/>
    <w:multiLevelType w:val="hybridMultilevel"/>
    <w:lvl w:ilvl="0">
      <w:lvlJc w:val="left"/>
      <w:lvlText w:val="(%1)"/>
      <w:numFmt w:val="lowerLetter"/>
      <w:start w:val="2"/>
    </w:lvl>
  </w:abstractNum>
  <w:abstractNum w:abstractNumId="5">
    <w:nsid w:val="79E2A9E3"/>
    <w:multiLevelType w:val="hybridMultilevel"/>
    <w:lvl w:ilvl="0">
      <w:lvlJc w:val="left"/>
      <w:lvlText w:val="(%1)"/>
      <w:numFmt w:val="lowerLetter"/>
      <w:start w:val="2"/>
    </w:lvl>
  </w:abstractNum>
  <w:abstractNum w:abstractNumId="6">
    <w:nsid w:val="7545E146"/>
    <w:multiLevelType w:val="hybridMultilevel"/>
    <w:lvl w:ilvl="0">
      <w:lvlJc w:val="left"/>
      <w:lvlText w:val="(%1)"/>
      <w:numFmt w:val="lowerLetter"/>
      <w:start w:val="2"/>
    </w:lvl>
  </w:abstractNum>
  <w:abstractNum w:abstractNumId="7">
    <w:nsid w:val="515F007C"/>
    <w:multiLevelType w:val="hybridMultilevel"/>
    <w:lvl w:ilvl="0">
      <w:lvlJc w:val="left"/>
      <w:lvlText w:val="(%1)"/>
      <w:numFmt w:val="lowerLetter"/>
      <w:start w:val="7"/>
    </w:lvl>
  </w:abstractNum>
  <w:abstractNum w:abstractNumId="8">
    <w:nsid w:val="5BD062C2"/>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2019-12-16T08:13:51Z</dcterms:created>
  <dcterms:modified xsi:type="dcterms:W3CDTF">2019-12-16T08:13:51Z</dcterms:modified>
</cp:coreProperties>
</file>