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90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90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60"/>
        <w:spacing w:after="0" w:line="331" w:lineRule="auto"/>
        <w:rPr>
          <w:sz w:val="20"/>
          <w:szCs w:val="20"/>
          <w:color w:val="auto"/>
        </w:rPr>
      </w:pPr>
      <w:r>
        <w:rPr>
          <w:rFonts w:ascii="Arial" w:cs="Arial" w:eastAsia="Arial" w:hAnsi="Arial"/>
          <w:sz w:val="18"/>
          <w:szCs w:val="18"/>
          <w:color w:val="0000FF"/>
        </w:rPr>
        <w:t>WINNEBAGO INDUSTRIES, INC., P.O. BOX 152</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6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3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10/15/2003</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10/16/2003</w:t>
            </w:r>
          </w:p>
        </w:tc>
        <w:tc>
          <w:tcPr>
            <w:tcW w:w="84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8"/>
              </w:rPr>
              <w:t>Common Stock, $.50 par value</w:t>
            </w:r>
            <w:r>
              <w:rPr>
                <w:rFonts w:ascii="Arial" w:cs="Arial" w:eastAsia="Arial" w:hAnsi="Arial"/>
                <w:sz w:val="22"/>
                <w:szCs w:val="22"/>
                <w:color w:val="008000"/>
                <w:w w:val="98"/>
                <w:vertAlign w:val="superscript"/>
              </w:rPr>
              <w:t>(3)</w:t>
            </w: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10,264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10/15/2003</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7,500</w:t>
            </w:r>
          </w:p>
        </w:tc>
        <w:tc>
          <w:tcPr>
            <w:tcW w:w="340" w:type="dxa"/>
            <w:vAlign w:val="bottom"/>
          </w:tcPr>
          <w:p>
            <w:pPr>
              <w:spacing w:after="0"/>
              <w:rPr>
                <w:sz w:val="12"/>
                <w:szCs w:val="12"/>
                <w:color w:val="auto"/>
              </w:rPr>
            </w:pPr>
          </w:p>
        </w:tc>
        <w:tc>
          <w:tcPr>
            <w:tcW w:w="6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color w:val="0000FF"/>
                <w:w w:val="96"/>
              </w:rPr>
              <w:t>10/15/2013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7,500</w:t>
            </w:r>
          </w:p>
        </w:tc>
        <w:tc>
          <w:tcPr>
            <w:tcW w:w="4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7,500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tcPr>
          <w:p>
            <w:pPr>
              <w:ind w:left="14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1997 Stock Option Plan which is a Section 16(b) Plan. The purpose of the amendment is to file a corrected Power of Attorney. The holding or transaction is not new or revised but is being reported again to access the system for amendment filing purposes.</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Options become exercisable in annual increments of one-third commencing 10/15/04. The purpose of the amendment is to file a corrected Power of Attorney. The holding or transaction is not new or revised but is being reported again to access the system for amendment filing purposes.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purpose of the amendment is to file a corrected Power of Attorney. The holding or transaction is not new or revised but is being reported again to access the system for amendment filing purposes.</w:t>
      </w:r>
    </w:p>
    <w:p>
      <w:pPr>
        <w:sectPr>
          <w:pgSz w:w="11900" w:h="16838" w:orient="portrait"/>
          <w:cols w:equalWidth="0" w:num="1">
            <w:col w:w="11520"/>
          </w:cols>
          <w:pgMar w:left="240" w:top="226" w:right="139" w:bottom="1440" w:gutter="0" w:footer="0" w:header="0"/>
          <w:type w:val="continuous"/>
        </w:sectPr>
      </w:pP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5"/>
          <w:szCs w:val="15"/>
          <w:color w:val="0000FF"/>
        </w:rPr>
        <w:t>10/16/2003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William J. O'Leary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16th day of October,</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William J. O'Leary</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William J. O'Leary</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320"/>
            <w:col w:w="8099"/>
          </w:cols>
          <w:pgMar w:left="240" w:top="136" w:right="1440" w:bottom="1440" w:gutter="0" w:footer="0" w:header="0"/>
          <w:type w:val="continuous"/>
        </w:sect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16th day of October, 2003, by Edwin F. Barker who is personally known by me and who did not take an oath.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line="237" w:lineRule="auto"/>
        <w:rPr>
          <w:sz w:val="20"/>
          <w:szCs w:val="20"/>
          <w:color w:val="auto"/>
        </w:rPr>
      </w:pPr>
      <w:r>
        <w:rPr>
          <w:rFonts w:ascii="Courier New" w:cs="Courier New" w:eastAsia="Courier New" w:hAnsi="Courier New"/>
          <w:sz w:val="18"/>
          <w:szCs w:val="18"/>
          <w:color w:val="auto"/>
        </w:rPr>
        <w:t>State of Iowa</w:t>
      </w:r>
    </w:p>
    <w:p>
      <w:pPr>
        <w:ind w:left="3700"/>
        <w:spacing w:after="0" w:line="238" w:lineRule="auto"/>
        <w:rPr>
          <w:sz w:val="20"/>
          <w:szCs w:val="20"/>
          <w:color w:val="auto"/>
        </w:rPr>
      </w:pPr>
      <w:r>
        <w:rPr>
          <w:rFonts w:ascii="Courier New" w:cs="Courier New" w:eastAsia="Courier New" w:hAnsi="Courier New"/>
          <w:sz w:val="18"/>
          <w:szCs w:val="18"/>
          <w:color w:val="auto"/>
        </w:rPr>
        <w:t>My Commission Expires: 5-11-2004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38"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COMMISSION NO. 151407</w:t>
      </w:r>
    </w:p>
    <w:p>
      <w:pPr>
        <w:spacing w:after="0" w:line="237" w:lineRule="auto"/>
        <w:rPr>
          <w:sz w:val="20"/>
          <w:szCs w:val="20"/>
          <w:color w:val="auto"/>
        </w:rPr>
      </w:pPr>
      <w:r>
        <w:rPr>
          <w:rFonts w:ascii="Courier New" w:cs="Courier New" w:eastAsia="Courier New" w:hAnsi="Courier New"/>
          <w:sz w:val="18"/>
          <w:szCs w:val="18"/>
          <w:color w:val="auto"/>
        </w:rPr>
        <w:t>MY COMMISSION EXPIRES</w:t>
      </w:r>
    </w:p>
    <w:p>
      <w:pPr>
        <w:spacing w:after="0" w:line="238" w:lineRule="auto"/>
        <w:rPr>
          <w:sz w:val="20"/>
          <w:szCs w:val="20"/>
          <w:color w:val="auto"/>
        </w:rPr>
      </w:pPr>
      <w:r>
        <w:rPr>
          <w:rFonts w:ascii="Courier New" w:cs="Courier New" w:eastAsia="Courier New" w:hAnsi="Courier New"/>
          <w:sz w:val="18"/>
          <w:szCs w:val="18"/>
          <w:color w:val="auto"/>
        </w:rPr>
        <w:t>05-11-2004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2019-12-16T08:01:03Z</dcterms:created>
  <dcterms:modified xsi:type="dcterms:W3CDTF">2019-12-16T08:01:03Z</dcterms:modified>
</cp:coreProperties>
</file>