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24.xml.htm"/>
      <w:bookmarkStart w:id="1" w:name="ksform410132026_0210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Christopher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Winnebago Motorhome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475</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39,706</w:t>
            </w:r>
            <w:r>
              <w:rPr>
                <w:rFonts w:ascii="Times;serif" w:hAnsi="Times;serif"/>
                <w:color w:val="008000"/>
                <w:position w:val="7"/>
                <w:sz w:val="16"/>
                <w:sz w:val="20"/>
                <w:shd w:fill="FFFFFF" w:val="clear"/>
              </w:rPr>
              <w:t>(2)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593 shares acquired through the Winnebago Industries, Inc. Employee Stock Purchase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70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3669</Characters>
  <CharactersWithSpaces>4274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