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October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On October 28, 2024, Richard D. Moss gave notice to the Board of Directors of his intention to resign from the Board at the 2024 annual meeting of shareholders. Mr. Moss has served on the Board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895" w:right="8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245" w:lineRule="exact"/>
        <w:rPr>
          <w:sz w:val="20"/>
          <w:szCs w:val="20"/>
          <w:color w:val="auto"/>
        </w:rPr>
      </w:pPr>
    </w:p>
    <w:p>
      <w:pPr>
        <w:ind w:left="20"/>
        <w:spacing w:after="0"/>
        <w:tabs>
          <w:tab w:leader="none" w:pos="720" w:val="left"/>
          <w:tab w:leader="none" w:pos="4160" w:val="left"/>
          <w:tab w:leader="none" w:pos="4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30,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948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Stacy L. Bogart</w:t>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Senior Vice President, General Counsel, Secretary and</w:t>
      </w:r>
    </w:p>
    <w:p>
      <w:pPr>
        <w:ind w:left="5000"/>
        <w:spacing w:after="0"/>
        <w:rPr>
          <w:sz w:val="20"/>
          <w:szCs w:val="20"/>
          <w:color w:val="auto"/>
        </w:rPr>
      </w:pPr>
      <w:r>
        <w:rPr>
          <w:rFonts w:ascii="Arial" w:cs="Arial" w:eastAsia="Arial" w:hAnsi="Arial"/>
          <w:sz w:val="16"/>
          <w:szCs w:val="16"/>
          <w:color w:val="auto"/>
        </w:rPr>
        <w:t>Corporate Responsibility</w:t>
      </w:r>
    </w:p>
    <w:sectPr>
      <w:pgSz w:w="11900" w:h="16838" w:orient="portrait"/>
      <w:cols w:equalWidth="0" w:num="1">
        <w:col w:w="11220"/>
      </w:cols>
      <w:pgMar w:left="320" w:top="8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2024-10-30T15:37:23Z</dcterms:created>
  <dcterms:modified xsi:type="dcterms:W3CDTF">2024-10-30T15:37:23Z</dcterms:modified>
</cp:coreProperties>
</file>