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tbl>
      <w:tblPr>
        <w:tblLayout w:type="fixed"/>
        <w:tblInd w:w="106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720" w:type="dxa"/>
            <w:vAlign w:val="bottom"/>
            <w:gridSpan w:val="4"/>
          </w:tcPr>
          <w:p>
            <w:pPr>
              <w:ind w:left="2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r>
      <w:tr>
        <w:trPr>
          <w:trHeight w:val="168"/>
        </w:trPr>
        <w:tc>
          <w:tcPr>
            <w:tcW w:w="31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UNITED STATES</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OMB APPROVAL</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3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SECURITIES AND EXCHANGE COMMISSION</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OMB Number:</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3235-0101</w:t>
            </w:r>
          </w:p>
        </w:tc>
        <w:tc>
          <w:tcPr>
            <w:tcW w:w="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Washington, D.C. 20549</w:t>
            </w:r>
          </w:p>
        </w:tc>
        <w:tc>
          <w:tcPr>
            <w:tcW w:w="2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 Expires: December 31, 2006</w:t>
            </w:r>
          </w:p>
        </w:tc>
        <w:tc>
          <w:tcPr>
            <w:tcW w:w="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rPr>
                <w:sz w:val="14"/>
                <w:szCs w:val="14"/>
                <w:color w:val="auto"/>
              </w:rPr>
            </w:pPr>
          </w:p>
        </w:tc>
        <w:tc>
          <w:tcPr>
            <w:tcW w:w="2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 Estimated average burden</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3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FORM 144</w:t>
            </w: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 hours per response....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4.47</w:t>
            </w:r>
          </w:p>
        </w:tc>
        <w:tc>
          <w:tcPr>
            <w:tcW w:w="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rPr>
                <w:sz w:val="14"/>
                <w:szCs w:val="14"/>
                <w:color w:val="auto"/>
              </w:rPr>
            </w:pPr>
          </w:p>
        </w:tc>
        <w:tc>
          <w:tcPr>
            <w:tcW w:w="28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NOTICE OF PROPOSED SALE OF SECURITIES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90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PURSUANT TO RULE 144 UNDER THE SECURITIES ACT OF 1933</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3" w:lineRule="exact"/>
        <w:rPr>
          <w:sz w:val="24"/>
          <w:szCs w:val="24"/>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ATTENTION: Transmit for filing 3 copies of this form concurrently with either placing an order with a broker to execute sale or executing a sale directly with a market maker.</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1(a) NAME OF ISSUER (Please type or print)</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Winnebago Industries, Inc.</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3320" w:val="left"/>
          <w:tab w:leader="none" w:pos="4980" w:val="left"/>
        </w:tabs>
        <w:rPr>
          <w:sz w:val="20"/>
          <w:szCs w:val="20"/>
          <w:color w:val="auto"/>
        </w:rPr>
      </w:pPr>
      <w:r>
        <w:rPr>
          <w:rFonts w:ascii="Courier New" w:cs="Courier New" w:eastAsia="Courier New" w:hAnsi="Courier New"/>
          <w:sz w:val="15"/>
          <w:szCs w:val="15"/>
          <w:color w:val="auto"/>
        </w:rPr>
        <w:t>1(b) IRS IDENT. NO.</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 SEC FILE NO.</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42-0802678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I-6403</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1(d) ADDRESS OF ISSUER</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605 W. Crystal Lake Road, P.O. Box 152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1(d) CITY STATE ZIP CODE</w:t>
      </w:r>
    </w:p>
    <w:p>
      <w:pPr>
        <w:spacing w:after="0" w:line="167" w:lineRule="exact"/>
        <w:rPr>
          <w:sz w:val="24"/>
          <w:szCs w:val="24"/>
          <w:color w:val="auto"/>
        </w:rPr>
      </w:pPr>
    </w:p>
    <w:p>
      <w:pPr>
        <w:ind w:left="440"/>
        <w:spacing w:after="0"/>
        <w:tabs>
          <w:tab w:leader="none" w:pos="2080" w:val="left"/>
        </w:tabs>
        <w:rPr>
          <w:sz w:val="20"/>
          <w:szCs w:val="20"/>
          <w:color w:val="auto"/>
        </w:rPr>
      </w:pPr>
      <w:r>
        <w:rPr>
          <w:rFonts w:ascii="Courier New" w:cs="Courier New" w:eastAsia="Courier New" w:hAnsi="Courier New"/>
          <w:sz w:val="15"/>
          <w:szCs w:val="15"/>
          <w:color w:val="auto"/>
        </w:rPr>
        <w:t>Forest City, Iowa</w:t>
      </w:r>
      <w:r>
        <w:rPr>
          <w:sz w:val="20"/>
          <w:szCs w:val="20"/>
          <w:color w:val="auto"/>
        </w:rPr>
        <w:tab/>
      </w:r>
      <w:r>
        <w:rPr>
          <w:rFonts w:ascii="Courier New" w:cs="Courier New" w:eastAsia="Courier New" w:hAnsi="Courier New"/>
          <w:sz w:val="14"/>
          <w:szCs w:val="14"/>
          <w:color w:val="auto"/>
        </w:rPr>
        <w:t>50436</w:t>
      </w:r>
    </w:p>
    <w:tbl>
      <w:tblPr>
        <w:tblLayout w:type="fixed"/>
        <w:tblInd w:w="0" w:type="dxa"/>
        <w:tblCellMar>
          <w:top w:w="0" w:type="dxa"/>
          <w:left w:w="0" w:type="dxa"/>
          <w:bottom w:w="0" w:type="dxa"/>
          <w:right w:w="0" w:type="dxa"/>
        </w:tblCellMar>
      </w:tblP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1(e) TELEPHONE</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AREA CODE</w:t>
            </w:r>
          </w:p>
        </w:tc>
        <w:tc>
          <w:tcPr>
            <w:tcW w:w="2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641</w:t>
            </w:r>
          </w:p>
        </w:tc>
        <w:tc>
          <w:tcPr>
            <w:tcW w:w="2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|585-3535</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2(a) NAME OF PERSON FOR WHOSE ACCOUNT THE SECURITIES ARE TO BE SOLD</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Robert L. Gossett</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2(b) IRS IDENT. NO.</w:t>
            </w:r>
          </w:p>
        </w:tc>
        <w:tc>
          <w:tcPr>
            <w:tcW w:w="33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(c) RELATIONSHIP TO ISSUER</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Officer - VP Administration</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2(d) ADDRESS STREET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2713 Campus Lane</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2(d) CITY STATE ZIP CODE</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Albert Lea, MN 56007</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8320" w:type="dxa"/>
            <w:vAlign w:val="bottom"/>
            <w:gridSpan w:val="6"/>
          </w:tcPr>
          <w:p>
            <w:pPr>
              <w:spacing w:after="0"/>
              <w:rPr>
                <w:sz w:val="20"/>
                <w:szCs w:val="20"/>
                <w:color w:val="auto"/>
              </w:rPr>
            </w:pPr>
            <w:r>
              <w:rPr>
                <w:rFonts w:ascii="Courier New" w:cs="Courier New" w:eastAsia="Courier New" w:hAnsi="Courier New"/>
                <w:sz w:val="15"/>
                <w:szCs w:val="15"/>
                <w:color w:val="auto"/>
              </w:rPr>
              <w:t>INSTRUCTION: The person filing this notice should contact the issuer to obtain</w:t>
            </w: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5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I.R.S. Identification Number and the SEC File Number.</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1280" w:type="dxa"/>
            <w:vAlign w:val="bottom"/>
          </w:tcPr>
          <w:p>
            <w:pPr>
              <w:spacing w:after="0"/>
              <w:rPr>
                <w:sz w:val="24"/>
                <w:szCs w:val="24"/>
                <w:color w:val="auto"/>
              </w:rPr>
            </w:pPr>
          </w:p>
        </w:tc>
        <w:tc>
          <w:tcPr>
            <w:tcW w:w="2060" w:type="dxa"/>
            <w:vAlign w:val="bottom"/>
          </w:tcPr>
          <w:p>
            <w:pPr>
              <w:ind w:left="740"/>
              <w:spacing w:after="0"/>
              <w:rPr>
                <w:sz w:val="20"/>
                <w:szCs w:val="20"/>
                <w:color w:val="auto"/>
              </w:rPr>
            </w:pPr>
            <w:r>
              <w:rPr>
                <w:rFonts w:ascii="Courier New" w:cs="Courier New" w:eastAsia="Courier New" w:hAnsi="Courier New"/>
                <w:sz w:val="15"/>
                <w:szCs w:val="15"/>
                <w:color w:val="auto"/>
              </w:rPr>
              <w:t>(b)</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Name and Address of</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 Broker Through</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 USE</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Whome the Securities</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ONLY</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3(a)</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are to be Offered</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 or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Aggregate</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w:t>
            </w: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(f)</w:t>
            </w:r>
          </w:p>
        </w:tc>
        <w:tc>
          <w:tcPr>
            <w:tcW w:w="17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the</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Each Market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Broker-</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Other Units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Market</w:t>
            </w:r>
          </w:p>
        </w:tc>
        <w:tc>
          <w:tcPr>
            <w:tcW w:w="16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Number of Shares</w:t>
            </w:r>
          </w:p>
        </w:tc>
        <w:tc>
          <w:tcPr>
            <w:tcW w:w="15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Approximate</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Name of Each</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of</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Maker who is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Dealer</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be Sold</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w:t>
            </w:r>
          </w:p>
        </w:tc>
        <w:tc>
          <w:tcPr>
            <w:tcW w:w="16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or Other Units</w:t>
            </w: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 of Sale</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Aquiring the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File</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(See instr.</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(See instr.</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Outstanding</w:t>
            </w:r>
          </w:p>
        </w:tc>
        <w:tc>
          <w:tcPr>
            <w:tcW w:w="3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(See instr. 3(f))  Exchange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to be Sold</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Securities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3(c))</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3(d))</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(See instr. 3(e))</w:t>
            </w: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(MO. DAY YR.)</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(See instr. 3(g))</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New York</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2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Chicago</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2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Edward Jones &amp; Company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Pacific</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$.50 par</w:t>
            </w:r>
          </w:p>
        </w:tc>
        <w:tc>
          <w:tcPr>
            <w:tcW w:w="2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209 N. Clark Street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Boston</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2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Forest City, IA 50436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3,857</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$136,190.67</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33,684,999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2/2/05</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Philadelphia</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237" w:lineRule="auto"/>
        <w:rPr>
          <w:sz w:val="20"/>
          <w:szCs w:val="20"/>
          <w:color w:val="auto"/>
        </w:rPr>
      </w:pPr>
      <w:r>
        <w:rPr>
          <w:rFonts w:ascii="Courier New" w:cs="Courier New" w:eastAsia="Courier New" w:hAnsi="Courier New"/>
          <w:sz w:val="15"/>
          <w:szCs w:val="15"/>
          <w:color w:val="auto"/>
        </w:rPr>
        <w:t>1.(a) Name of issuer</w:t>
      </w:r>
    </w:p>
    <w:p>
      <w:pPr>
        <w:ind w:left="540" w:hanging="355"/>
        <w:spacing w:after="0" w:line="238"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I.R.S. Identification Number</w:t>
      </w:r>
    </w:p>
    <w:p>
      <w:pPr>
        <w:ind w:left="540" w:hanging="355"/>
        <w:spacing w:after="0" w:line="237"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S.E.C. file number, if any</w:t>
      </w:r>
    </w:p>
    <w:p>
      <w:pPr>
        <w:ind w:left="540" w:hanging="355"/>
        <w:spacing w:after="0" w:line="237"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address, including zip code</w:t>
      </w:r>
    </w:p>
    <w:p>
      <w:pPr>
        <w:ind w:left="540" w:hanging="355"/>
        <w:spacing w:after="0" w:line="237"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telephone number, including area code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2.(a) Name of person for whose account the securities are to be sold</w:t>
      </w:r>
    </w:p>
    <w:p>
      <w:pPr>
        <w:ind w:left="540" w:hanging="355"/>
        <w:spacing w:after="0" w:line="237"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I.R.S. identification number, if such person is an entity</w:t>
      </w:r>
    </w:p>
    <w:p>
      <w:pPr>
        <w:spacing w:after="0" w:line="5" w:lineRule="exact"/>
        <w:rPr>
          <w:rFonts w:ascii="Courier New" w:cs="Courier New" w:eastAsia="Courier New" w:hAnsi="Courier New"/>
          <w:sz w:val="15"/>
          <w:szCs w:val="15"/>
          <w:color w:val="auto"/>
        </w:rPr>
      </w:pPr>
    </w:p>
    <w:p>
      <w:pPr>
        <w:ind w:left="540" w:right="4880" w:hanging="355"/>
        <w:spacing w:after="0" w:line="254" w:lineRule="auto"/>
        <w:tabs>
          <w:tab w:leader="none" w:pos="5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40" w:hanging="355"/>
        <w:spacing w:after="0" w:line="237"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address, including zip code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3.(a) Title of the class of securities to be sold</w:t>
      </w:r>
    </w:p>
    <w:p>
      <w:pPr>
        <w:spacing w:after="0" w:line="5" w:lineRule="exact"/>
        <w:rPr>
          <w:sz w:val="24"/>
          <w:szCs w:val="24"/>
          <w:color w:val="auto"/>
        </w:rPr>
      </w:pPr>
    </w:p>
    <w:p>
      <w:pPr>
        <w:ind w:left="540" w:right="4700" w:hanging="355"/>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broker through whom the securities are intended to be sold</w:t>
      </w:r>
    </w:p>
    <w:p>
      <w:pPr>
        <w:spacing w:after="0" w:line="5" w:lineRule="exact"/>
        <w:rPr>
          <w:rFonts w:ascii="Courier New" w:cs="Courier New" w:eastAsia="Courier New" w:hAnsi="Courier New"/>
          <w:sz w:val="15"/>
          <w:szCs w:val="15"/>
          <w:color w:val="auto"/>
        </w:rPr>
      </w:pPr>
    </w:p>
    <w:p>
      <w:pPr>
        <w:ind w:left="540" w:right="4700" w:hanging="355"/>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other units to be sold (if debt securities, give the aggregate face amount)</w:t>
      </w:r>
    </w:p>
    <w:p>
      <w:pPr>
        <w:spacing w:after="0" w:line="5" w:lineRule="exact"/>
        <w:rPr>
          <w:rFonts w:ascii="Courier New" w:cs="Courier New" w:eastAsia="Courier New" w:hAnsi="Courier New"/>
          <w:sz w:val="15"/>
          <w:szCs w:val="15"/>
          <w:color w:val="auto"/>
        </w:rPr>
      </w:pPr>
    </w:p>
    <w:p>
      <w:pPr>
        <w:ind w:left="540" w:right="4540" w:hanging="355"/>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market value of the securities to be sold as of a specified date within 10 days prior to the filing of this notice</w:t>
      </w:r>
    </w:p>
    <w:p>
      <w:pPr>
        <w:spacing w:after="0" w:line="5" w:lineRule="exact"/>
        <w:rPr>
          <w:rFonts w:ascii="Courier New" w:cs="Courier New" w:eastAsia="Courier New" w:hAnsi="Courier New"/>
          <w:sz w:val="15"/>
          <w:szCs w:val="15"/>
          <w:color w:val="auto"/>
        </w:rPr>
      </w:pPr>
    </w:p>
    <w:p>
      <w:pPr>
        <w:ind w:left="540" w:right="4980" w:hanging="355"/>
        <w:spacing w:after="0" w:line="235"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other units of the class outstanding, or if debit securities the face amount thereof outstanding, as shown by the most recent report or statement published by the issuer</w:t>
      </w:r>
    </w:p>
    <w:p>
      <w:pPr>
        <w:sectPr>
          <w:pgSz w:w="11900" w:h="16909" w:orient="portrait"/>
          <w:cols w:equalWidth="0" w:num="1">
            <w:col w:w="11540"/>
          </w:cols>
          <w:pgMar w:left="220" w:top="225" w:right="139" w:bottom="0" w:gutter="0" w:footer="0" w:header="0"/>
        </w:sectPr>
      </w:pPr>
    </w:p>
    <w:bookmarkStart w:id="1" w:name="page2"/>
    <w:bookmarkEnd w:id="1"/>
    <w:p>
      <w:pPr>
        <w:ind w:left="540" w:hanging="355"/>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 date on which the securities are to be sold</w:t>
      </w:r>
    </w:p>
    <w:p>
      <w:pPr>
        <w:spacing w:after="0" w:line="4" w:lineRule="exact"/>
        <w:rPr>
          <w:rFonts w:ascii="Courier New" w:cs="Courier New" w:eastAsia="Courier New" w:hAnsi="Courier New"/>
          <w:sz w:val="15"/>
          <w:szCs w:val="15"/>
          <w:color w:val="auto"/>
        </w:rPr>
      </w:pPr>
    </w:p>
    <w:p>
      <w:pPr>
        <w:ind w:left="540" w:right="4980" w:hanging="355"/>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each securities exchange, if any, on which the securities are intended to be sold</w:t>
      </w:r>
    </w:p>
    <w:p>
      <w:pPr>
        <w:spacing w:after="0" w:line="173" w:lineRule="exact"/>
        <w:rPr>
          <w:sz w:val="20"/>
          <w:szCs w:val="20"/>
          <w:color w:val="auto"/>
        </w:rPr>
      </w:pPr>
    </w:p>
    <w:p>
      <w:pPr>
        <w:jc w:val="center"/>
        <w:ind w:right="4620"/>
        <w:spacing w:after="0" w:line="235" w:lineRule="auto"/>
        <w:rPr>
          <w:sz w:val="20"/>
          <w:szCs w:val="20"/>
          <w:color w:val="auto"/>
        </w:rPr>
      </w:pPr>
      <w:r>
        <w:rPr>
          <w:rFonts w:ascii="Courier New" w:cs="Courier New" w:eastAsia="Courier New" w:hAnsi="Courier New"/>
          <w:sz w:val="15"/>
          <w:szCs w:val="15"/>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TABLE I - SECURITIES TO BE SOLD</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FURNISH THE FOLLOWING INFORMATION WITH RESPECT TO THE ACQUISITION OF THE</w:t>
      </w:r>
    </w:p>
    <w:p>
      <w:pPr>
        <w:spacing w:after="0" w:line="237" w:lineRule="auto"/>
        <w:rPr>
          <w:sz w:val="20"/>
          <w:szCs w:val="20"/>
          <w:color w:val="auto"/>
        </w:rPr>
      </w:pPr>
      <w:r>
        <w:rPr>
          <w:rFonts w:ascii="Courier New" w:cs="Courier New" w:eastAsia="Courier New" w:hAnsi="Courier New"/>
          <w:sz w:val="15"/>
          <w:szCs w:val="15"/>
          <w:color w:val="auto"/>
        </w:rPr>
        <w:t>SECURITIES TO BE SOLD AND WITH RESPECT TO THE PAYMENT OF ALL OR ANY PART OF THE</w:t>
      </w:r>
    </w:p>
    <w:p>
      <w:pPr>
        <w:ind w:left="1400"/>
        <w:spacing w:after="0" w:line="238" w:lineRule="auto"/>
        <w:rPr>
          <w:sz w:val="20"/>
          <w:szCs w:val="20"/>
          <w:color w:val="auto"/>
        </w:rPr>
      </w:pPr>
      <w:r>
        <w:rPr>
          <w:rFonts w:ascii="Courier New" w:cs="Courier New" w:eastAsia="Courier New" w:hAnsi="Courier New"/>
          <w:sz w:val="15"/>
          <w:szCs w:val="15"/>
          <w:color w:val="auto"/>
        </w:rPr>
        <w:t>PURCHASE PRICE OR OTHER CONSIDERATION THEREFOR:</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of Person</w:t>
      </w:r>
    </w:p>
    <w:p>
      <w:pPr>
        <w:ind w:left="4120"/>
        <w:spacing w:after="0" w:line="237" w:lineRule="auto"/>
        <w:rPr>
          <w:sz w:val="20"/>
          <w:szCs w:val="20"/>
          <w:color w:val="auto"/>
        </w:rPr>
      </w:pPr>
      <w:r>
        <w:rPr>
          <w:rFonts w:ascii="Courier New" w:cs="Courier New" w:eastAsia="Courier New" w:hAnsi="Courier New"/>
          <w:sz w:val="15"/>
          <w:szCs w:val="15"/>
          <w:color w:val="auto"/>
        </w:rPr>
        <w:t>from Whom Acquired</w:t>
      </w:r>
    </w:p>
    <w:p>
      <w:pPr>
        <w:spacing w:after="0"/>
        <w:tabs>
          <w:tab w:leader="none" w:pos="960" w:val="left"/>
          <w:tab w:leader="none" w:pos="1820" w:val="left"/>
          <w:tab w:leader="none" w:pos="4100" w:val="left"/>
          <w:tab w:leader="none" w:pos="6460" w:val="left"/>
          <w:tab w:leader="none" w:pos="8380" w:val="left"/>
        </w:tabs>
        <w:rPr>
          <w:sz w:val="20"/>
          <w:szCs w:val="20"/>
          <w:color w:val="auto"/>
        </w:rPr>
      </w:pPr>
      <w:r>
        <w:rPr>
          <w:rFonts w:ascii="Courier New" w:cs="Courier New" w:eastAsia="Courier New" w:hAnsi="Courier New"/>
          <w:sz w:val="15"/>
          <w:szCs w:val="15"/>
          <w:color w:val="auto"/>
        </w:rPr>
        <w:t>Title of</w:t>
      </w:r>
      <w:r>
        <w:rPr>
          <w:sz w:val="20"/>
          <w:szCs w:val="20"/>
          <w:color w:val="auto"/>
        </w:rPr>
        <w:tab/>
      </w:r>
      <w:r>
        <w:rPr>
          <w:rFonts w:ascii="Courier New" w:cs="Courier New" w:eastAsia="Courier New" w:hAnsi="Courier New"/>
          <w:sz w:val="15"/>
          <w:szCs w:val="15"/>
          <w:color w:val="auto"/>
        </w:rPr>
        <w:t>Date You</w:t>
        <w:tab/>
        <w:t>Nature of</w:t>
      </w:r>
      <w:r>
        <w:rPr>
          <w:sz w:val="20"/>
          <w:szCs w:val="20"/>
          <w:color w:val="auto"/>
        </w:rPr>
        <w:tab/>
      </w:r>
      <w:r>
        <w:rPr>
          <w:rFonts w:ascii="Courier New" w:cs="Courier New" w:eastAsia="Courier New" w:hAnsi="Courier New"/>
          <w:sz w:val="15"/>
          <w:szCs w:val="15"/>
          <w:color w:val="auto"/>
        </w:rPr>
        <w:t>(If gift, also give date</w:t>
        <w:tab/>
        <w:t>Amount of</w:t>
      </w:r>
      <w:r>
        <w:rPr>
          <w:sz w:val="20"/>
          <w:szCs w:val="20"/>
          <w:color w:val="auto"/>
        </w:rPr>
        <w:tab/>
      </w:r>
      <w:r>
        <w:rPr>
          <w:rFonts w:ascii="Courier New" w:cs="Courier New" w:eastAsia="Courier New" w:hAnsi="Courier New"/>
          <w:sz w:val="14"/>
          <w:szCs w:val="14"/>
          <w:color w:val="auto"/>
        </w:rPr>
        <w:t>Date of</w:t>
      </w:r>
    </w:p>
    <w:p>
      <w:pPr>
        <w:spacing w:after="0"/>
        <w:tabs>
          <w:tab w:leader="none" w:pos="960" w:val="left"/>
          <w:tab w:leader="none" w:pos="1820" w:val="left"/>
          <w:tab w:leader="none" w:pos="4100" w:val="left"/>
          <w:tab w:leader="none" w:pos="6460" w:val="left"/>
          <w:tab w:leader="none" w:pos="8380" w:val="left"/>
          <w:tab w:leader="none" w:pos="9440" w:val="left"/>
        </w:tabs>
        <w:rPr>
          <w:sz w:val="20"/>
          <w:szCs w:val="20"/>
          <w:color w:val="auto"/>
        </w:rPr>
      </w:pPr>
      <w:r>
        <w:rPr>
          <w:rFonts w:ascii="Courier New" w:cs="Courier New" w:eastAsia="Courier New" w:hAnsi="Courier New"/>
          <w:sz w:val="15"/>
          <w:szCs w:val="15"/>
          <w:color w:val="auto"/>
        </w:rPr>
        <w:t>the Class</w:t>
        <w:tab/>
        <w:t>Acquired</w:t>
        <w:tab/>
        <w:t>Acquisition Transaction</w:t>
        <w:tab/>
        <w:t>donor acquired)</w:t>
      </w:r>
      <w:r>
        <w:rPr>
          <w:sz w:val="20"/>
          <w:szCs w:val="20"/>
          <w:color w:val="auto"/>
        </w:rPr>
        <w:tab/>
      </w:r>
      <w:r>
        <w:rPr>
          <w:rFonts w:ascii="Courier New" w:cs="Courier New" w:eastAsia="Courier New" w:hAnsi="Courier New"/>
          <w:sz w:val="15"/>
          <w:szCs w:val="15"/>
          <w:color w:val="auto"/>
        </w:rPr>
        <w:t>Securities Acquired</w:t>
        <w:tab/>
        <w:t>Payment</w:t>
      </w:r>
      <w:r>
        <w:rPr>
          <w:sz w:val="20"/>
          <w:szCs w:val="20"/>
          <w:color w:val="auto"/>
        </w:rPr>
        <w:tab/>
      </w:r>
      <w:r>
        <w:rPr>
          <w:rFonts w:ascii="Courier New" w:cs="Courier New" w:eastAsia="Courier New" w:hAnsi="Courier New"/>
          <w:sz w:val="14"/>
          <w:szCs w:val="14"/>
          <w:color w:val="auto"/>
        </w:rPr>
        <w:t>Nature of 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2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2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10/11/00  Stock Grant</w:t>
            </w:r>
          </w:p>
        </w:tc>
        <w:tc>
          <w:tcPr>
            <w:tcW w:w="3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Winnebago Industries, Inc.</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3,857</w:t>
            </w:r>
          </w:p>
        </w:tc>
        <w:tc>
          <w:tcPr>
            <w:tcW w:w="14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N/A</w:t>
            </w:r>
          </w:p>
        </w:tc>
        <w:tc>
          <w:tcPr>
            <w:tcW w:w="8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N/A</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$.50 par</w:t>
            </w:r>
          </w:p>
        </w:tc>
        <w:tc>
          <w:tcPr>
            <w:tcW w:w="2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2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75"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TABLE II - SECURITIES SOLD DURING THE PAST 3 MONTHS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FURNISH THE FOLLOWING INFORMATION AS TO ALL SECURITIES OF THE ISSUER SOLD DURING</w:t>
      </w:r>
    </w:p>
    <w:p>
      <w:pPr>
        <w:spacing w:after="0" w:line="237" w:lineRule="auto"/>
        <w:rPr>
          <w:sz w:val="20"/>
          <w:szCs w:val="20"/>
          <w:color w:val="auto"/>
        </w:rPr>
      </w:pPr>
      <w:r>
        <w:rPr>
          <w:rFonts w:ascii="Courier New" w:cs="Courier New" w:eastAsia="Courier New" w:hAnsi="Courier New"/>
          <w:sz w:val="15"/>
          <w:szCs w:val="15"/>
          <w:color w:val="auto"/>
        </w:rPr>
        <w:t>THE PAST 3 MONTHS BY THE PERSON FOR WHOSE ACCOUNT THE SECURITIES ARE TO BE SOLD.</w:t>
      </w:r>
    </w:p>
    <w:p>
      <w:pPr>
        <w:spacing w:after="0" w:line="200" w:lineRule="exact"/>
        <w:rPr>
          <w:sz w:val="20"/>
          <w:szCs w:val="20"/>
          <w:color w:val="auto"/>
        </w:rPr>
      </w:pPr>
    </w:p>
    <w:p>
      <w:pPr>
        <w:spacing w:after="0" w:line="303" w:lineRule="exact"/>
        <w:rPr>
          <w:sz w:val="20"/>
          <w:szCs w:val="20"/>
          <w:color w:val="auto"/>
        </w:rPr>
      </w:pPr>
    </w:p>
    <w:p>
      <w:pPr>
        <w:ind w:left="6920"/>
        <w:spacing w:after="0"/>
        <w:tabs>
          <w:tab w:leader="none" w:pos="812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4"/>
          <w:szCs w:val="14"/>
          <w:color w:val="auto"/>
        </w:rPr>
        <w:t>Gross</w:t>
      </w:r>
    </w:p>
    <w:p>
      <w:pPr>
        <w:spacing w:after="0"/>
        <w:tabs>
          <w:tab w:leader="none" w:pos="3060" w:val="left"/>
          <w:tab w:leader="none" w:pos="5500" w:val="left"/>
          <w:tab w:leader="none" w:pos="6900" w:val="left"/>
          <w:tab w:leader="none" w:pos="8120" w:val="left"/>
        </w:tabs>
        <w:rPr>
          <w:sz w:val="20"/>
          <w:szCs w:val="20"/>
          <w:color w:val="auto"/>
        </w:rPr>
      </w:pPr>
      <w:r>
        <w:rPr>
          <w:rFonts w:ascii="Courier New" w:cs="Courier New" w:eastAsia="Courier New" w:hAnsi="Courier New"/>
          <w:sz w:val="15"/>
          <w:szCs w:val="15"/>
          <w:color w:val="auto"/>
        </w:rPr>
        <w:t>Name and Address of Seller</w:t>
      </w:r>
      <w:r>
        <w:rPr>
          <w:sz w:val="20"/>
          <w:szCs w:val="20"/>
          <w:color w:val="auto"/>
        </w:rPr>
        <w:tab/>
      </w:r>
      <w:r>
        <w:rPr>
          <w:rFonts w:ascii="Courier New" w:cs="Courier New" w:eastAsia="Courier New" w:hAnsi="Courier New"/>
          <w:sz w:val="15"/>
          <w:szCs w:val="15"/>
          <w:color w:val="auto"/>
        </w:rPr>
        <w:t>Title of Securities Sold</w:t>
      </w:r>
      <w:r>
        <w:rPr>
          <w:sz w:val="20"/>
          <w:szCs w:val="20"/>
          <w:color w:val="auto"/>
        </w:rPr>
        <w:tab/>
      </w:r>
      <w:r>
        <w:rPr>
          <w:rFonts w:ascii="Courier New" w:cs="Courier New" w:eastAsia="Courier New" w:hAnsi="Courier New"/>
          <w:sz w:val="15"/>
          <w:szCs w:val="15"/>
          <w:color w:val="auto"/>
        </w:rPr>
        <w:t>Date of Sale</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REMARKS: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173" w:lineRule="exact"/>
        <w:rPr>
          <w:sz w:val="20"/>
          <w:szCs w:val="20"/>
          <w:color w:val="auto"/>
        </w:rPr>
      </w:pPr>
    </w:p>
    <w:p>
      <w:pPr>
        <w:ind w:right="4700"/>
        <w:spacing w:after="0" w:line="254"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540" w:firstLine="10"/>
        <w:spacing w:after="0" w:line="234"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Rule 144 to be aggregated with sales for the account of the person filing this notice.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w:t>
      </w:r>
    </w:p>
    <w:p>
      <w:pPr>
        <w:spacing w:after="0" w:line="173" w:lineRule="exact"/>
        <w:rPr>
          <w:sz w:val="20"/>
          <w:szCs w:val="20"/>
          <w:color w:val="auto"/>
        </w:rPr>
      </w:pPr>
    </w:p>
    <w:p>
      <w:pPr>
        <w:ind w:right="4540"/>
        <w:spacing w:after="0" w:line="256"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35" w:right="139" w:bottom="185" w:gutter="0" w:footer="0" w:header="0"/>
        </w:sectPr>
      </w:pPr>
    </w:p>
    <w:p>
      <w:pPr>
        <w:spacing w:after="0" w:line="32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February 2,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 OF NOTICE)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 Winnebago</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Industries, Inc. under Power of Attorney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sectPr>
          <w:pgSz w:w="11900" w:h="16838" w:orient="portrait"/>
          <w:cols w:equalWidth="0" w:num="2">
            <w:col w:w="3080" w:space="260"/>
            <w:col w:w="8200"/>
          </w:cols>
          <w:pgMar w:left="220" w:top="135" w:right="139" w:bottom="185" w:gutter="0" w:footer="0" w:header="0"/>
          <w:type w:val="continuous"/>
        </w:sectPr>
      </w:pPr>
    </w:p>
    <w:p>
      <w:pPr>
        <w:jc w:val="center"/>
        <w:ind w:left="320" w:right="80"/>
        <w:spacing w:after="0" w:line="235" w:lineRule="auto"/>
        <w:rPr>
          <w:sz w:val="20"/>
          <w:szCs w:val="20"/>
          <w:color w:val="auto"/>
        </w:rPr>
      </w:pPr>
      <w:r>
        <w:rPr>
          <w:rFonts w:ascii="Courier New" w:cs="Courier New" w:eastAsia="Courier New" w:hAnsi="Courier New"/>
          <w:sz w:val="15"/>
          <w:szCs w:val="15"/>
          <w:color w:val="auto"/>
        </w:rPr>
        <w:t>THE NOTICE SHALL BE SIGNED BY THE PERSON FOR WHOSE ACCOUNT THE SECURITIES ARE TO BE SOLD. AT LEAST ONE COPY OF THE NOTICE SHALL BE MANUALLY SIGNED. ANY COPIES NOT MANUALLY SIGNED SHALL BEAR TYPED OR PRINTED SIGNATURES.</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3" w:lineRule="exact"/>
        <w:rPr>
          <w:sz w:val="20"/>
          <w:szCs w:val="20"/>
          <w:color w:val="auto"/>
        </w:rPr>
      </w:pPr>
    </w:p>
    <w:p>
      <w:pPr>
        <w:spacing w:after="0"/>
        <w:tabs>
          <w:tab w:leader="none" w:pos="1660" w:val="left"/>
          <w:tab w:leader="none" w:pos="6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CRIMINAL VIOLATIONS (SEE 18 U.S.C. 1001).</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35" w:right="139" w:bottom="1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2"/>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6"/>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2019-12-16T07:31:36Z</dcterms:created>
  <dcterms:modified xsi:type="dcterms:W3CDTF">2019-12-16T07:31:36Z</dcterms:modified>
</cp:coreProperties>
</file>