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NOVEMBER 24, 2003</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740"/>
        <w:spacing w:after="0"/>
        <w:tabs>
          <w:tab w:leader="none" w:pos="420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740" w:type="dxa"/>
        <w:tblCellMar>
          <w:top w:w="0" w:type="dxa"/>
          <w:left w:w="0" w:type="dxa"/>
          <w:bottom w:w="0" w:type="dxa"/>
          <w:right w:w="0" w:type="dxa"/>
        </w:tblCellMar>
      </w:tblP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40" w:type="dxa"/>
            <w:vAlign w:val="bottom"/>
            <w:gridSpan w:val="2"/>
          </w:tcPr>
          <w:p>
            <w:pPr>
              <w:ind w:left="18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2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Joan Boman</w:t>
            </w:r>
          </w:p>
        </w:tc>
        <w:tc>
          <w:tcPr>
            <w:tcW w:w="2220" w:type="dxa"/>
            <w:vAlign w:val="bottom"/>
          </w:tcPr>
          <w:p>
            <w:pPr>
              <w:ind w:left="186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2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Hanson</w:t>
            </w:r>
          </w:p>
        </w:tc>
        <w:tc>
          <w:tcPr>
            <w:tcW w:w="2220" w:type="dxa"/>
            <w:vAlign w:val="bottom"/>
          </w:tcPr>
          <w:p>
            <w:pPr>
              <w:ind w:left="1860"/>
              <w:spacing w:after="0" w:line="203" w:lineRule="exact"/>
              <w:rPr>
                <w:sz w:val="20"/>
                <w:szCs w:val="20"/>
                <w:color w:val="auto"/>
              </w:rPr>
            </w:pPr>
            <w:r>
              <w:rPr>
                <w:rFonts w:ascii="Courier New" w:cs="Courier New" w:eastAsia="Courier New" w:hAnsi="Courier New"/>
                <w:sz w:val="18"/>
                <w:szCs w:val="18"/>
                <w:color w:val="auto"/>
              </w:rPr>
              <w:t>SS#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(a)[X]</w:t>
      </w:r>
    </w:p>
    <w:p>
      <w:pPr>
        <w:ind w:left="740"/>
        <w:spacing w:after="0"/>
        <w:tabs>
          <w:tab w:leader="none" w:pos="76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80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if Disclosure of Legal Proceedings is Required</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Pursuant to 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7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3,237,006 shares (19.1%)</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20,130 (includes 100 shares owned</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owned by husband, Gerald E. Boman,</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and 20,000 shares which Gerald 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70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70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30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3"/>
              </w:rPr>
              <w:t>-----------------------------------------------------------------</w:t>
            </w:r>
          </w:p>
        </w:tc>
        <w:tc>
          <w:tcPr>
            <w:tcW w:w="370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70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3,237,006 shares (19.1%)</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20,130 (includes 100 shares owned</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owned by husband, Gerald E. Boman,</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and 20,000 shares which Gerald 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0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3700" w:type="dxa"/>
            <w:vAlign w:val="bottom"/>
          </w:tcPr>
          <w:p>
            <w:pPr>
              <w:spacing w:after="0"/>
              <w:rPr>
                <w:sz w:val="17"/>
                <w:szCs w:val="17"/>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470"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ectPr>
          <w:pgSz w:w="11900" w:h="16838" w:orient="portrait"/>
          <w:cols w:equalWidth="0" w:num="1">
            <w:col w:w="10219"/>
          </w:cols>
          <w:pgMar w:left="240" w:top="717" w:right="1440" w:bottom="1440" w:gutter="0" w:footer="0" w:header="0"/>
        </w:sectPr>
      </w:pPr>
    </w:p>
    <w:p>
      <w:pPr>
        <w:spacing w:after="0" w:line="214" w:lineRule="exact"/>
        <w:rPr>
          <w:sz w:val="20"/>
          <w:szCs w:val="20"/>
          <w:color w:val="auto"/>
        </w:rPr>
      </w:pPr>
    </w:p>
    <w:p>
      <w:pPr>
        <w:ind w:left="740" w:right="1280"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7300" w:space="720"/>
            <w:col w:w="2199"/>
          </w:cols>
          <w:pgMar w:left="240" w:top="717" w:right="1440" w:bottom="1440" w:gutter="0" w:footer="0" w:header="0"/>
          <w:type w:val="continuous"/>
        </w:sectPr>
      </w:pPr>
    </w:p>
    <w:p>
      <w:pPr>
        <w:spacing w:after="0" w:line="205" w:lineRule="exact"/>
        <w:rPr>
          <w:sz w:val="20"/>
          <w:szCs w:val="20"/>
          <w:color w:val="auto"/>
        </w:rPr>
      </w:pPr>
    </w:p>
    <w:p>
      <w:pPr>
        <w:ind w:left="740" w:hanging="7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740" w:right="4939" w:hanging="732"/>
        <w:spacing w:after="0" w:line="536"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146,600 shares of Common Stock as a result of the sale by HCP on November 13, 2003 of 21,600 shares of Common Stock through a broker; the sale by HCP on November 24, 2003 of 58,800 shares of Common Stock through a broker pursuant to the Rule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10b5-1 Trading Plan (the "TRADING PLAN") with Bessemer Trust Company of Florida; and the sale by HCP on November 25, 2003 of 66,200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13, 2003, HCP sold 21,600 shares of Common Stock through a broker for an approximate purchase price of $1,179,775 or an average price per share of $54.6192; on November 24, 2003, HCP sold 58,800 shares of Common Stock through a broker pursuant to the Trading Plan for an approximate purchase price of $3,142,931 or an average price per share of $53.4512; and on November 25, 2003, HCP sold 66,200 shares of Common Stock through a broker pursuant to the Trading Plan for an approximate purchase price of $3,606,940 or an average price per share of $54.4855.</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3,237,006 shares of Common Stock, which represent approximately 19.1%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3,237,006 shares of Common Stock of which HCP is the beneficial owner. A majority of the Individual Trustees together with the Corporate Trustee have sole dispositive power with respect to the 3,237,006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133,700 shares of Common Stock by HCP on November 11, 2003 and November 12, 2003, as reported on Schedule 13D (Amendment No. 8), (iii) the sale by HCP of 1,450,000 shares of Common Stock to the Company on October 20, 2003, (iv) the sale of an aggregate of 329,000 shares of Common Stock by HCP during the period from October 31, 2003 through November 7, 2003, as reported on Schedule 13D (Amendment No.</w:t>
      </w:r>
    </w:p>
    <w:p>
      <w:pPr>
        <w:spacing w:after="0" w:line="1" w:lineRule="exact"/>
        <w:rPr>
          <w:rFonts w:ascii="Courier New" w:cs="Courier New" w:eastAsia="Courier New" w:hAnsi="Courier New"/>
          <w:sz w:val="16"/>
          <w:szCs w:val="16"/>
          <w:color w:val="auto"/>
        </w:rPr>
      </w:pP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and (v)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4520" w:type="dxa"/>
            <w:vAlign w:val="bottom"/>
          </w:tcPr>
          <w:p>
            <w:pPr>
              <w:ind w:left="3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0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November 26, 2003</w:t>
            </w:r>
          </w:p>
        </w:tc>
        <w:tc>
          <w:tcPr>
            <w:tcW w:w="4520" w:type="dxa"/>
            <w:vAlign w:val="bottom"/>
          </w:tcPr>
          <w:p>
            <w:pPr>
              <w:ind w:left="3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0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w:t>
            </w:r>
          </w:p>
        </w:tc>
        <w:tc>
          <w:tcPr>
            <w:tcW w:w="4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(Date)</w:t>
            </w:r>
          </w:p>
        </w:tc>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40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November 26, 2003</w:t>
            </w:r>
          </w:p>
        </w:tc>
        <w:tc>
          <w:tcPr>
            <w:tcW w:w="4520" w:type="dxa"/>
            <w:vAlign w:val="bottom"/>
          </w:tcPr>
          <w:p>
            <w:pPr>
              <w:ind w:left="3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0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w:t>
            </w:r>
          </w:p>
        </w:tc>
        <w:tc>
          <w:tcPr>
            <w:tcW w:w="4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(Date)</w:t>
            </w:r>
          </w:p>
        </w:tc>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40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November 26, 2003</w:t>
            </w:r>
          </w:p>
        </w:tc>
        <w:tc>
          <w:tcPr>
            <w:tcW w:w="4520" w:type="dxa"/>
            <w:vAlign w:val="bottom"/>
          </w:tcPr>
          <w:p>
            <w:pPr>
              <w:ind w:left="3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0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w:t>
            </w:r>
          </w:p>
        </w:tc>
        <w:tc>
          <w:tcPr>
            <w:tcW w:w="4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(Date)</w:t>
            </w:r>
          </w:p>
        </w:tc>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26,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700" w:space="620"/>
            <w:col w:w="589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26,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700" w:space="620"/>
            <w:col w:w="58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November 26,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700" w:space="620"/>
        <w:col w:w="58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2019-12-13T08:12:05Z</dcterms:created>
  <dcterms:modified xsi:type="dcterms:W3CDTF">2019-12-13T08:12:05Z</dcterms:modified>
</cp:coreProperties>
</file>