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Hazelton Brian Daniel</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P.O. BOX 152</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FOREST CITY</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IA</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900" w:type="dxa"/>
            <w:vAlign w:val="bottom"/>
            <w:gridSpan w:val="3"/>
          </w:tcPr>
          <w:p>
            <w:pPr>
              <w:spacing w:after="0" w:line="216" w:lineRule="exact"/>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color w:val="0000EE"/>
                </w:rPr>
                <w:t xml:space="preserve">WINNEBAGO INDUSTRIES INC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WGO</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940" w:type="dxa"/>
            <w:vAlign w:val="bottom"/>
            <w:tcBorders>
              <w:top w:val="single" w:sz="8" w:color="0000EE"/>
            </w:tcBorders>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ind w:left="100"/>
              <w:spacing w:after="0" w:line="153"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53"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94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line="154"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54"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3"/>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0"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0"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9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0000FF"/>
              </w:rPr>
              <w:t>VP &amp; GM of Motor Homes</w:t>
            </w:r>
          </w:p>
        </w:tc>
        <w:tc>
          <w:tcPr>
            <w:tcW w:w="0" w:type="dxa"/>
            <w:vAlign w:val="bottom"/>
          </w:tcPr>
          <w:p>
            <w:pPr>
              <w:spacing w:after="0"/>
              <w:rPr>
                <w:sz w:val="1"/>
                <w:szCs w:val="1"/>
                <w:color w:val="auto"/>
              </w:rPr>
            </w:pPr>
          </w:p>
        </w:tc>
      </w:tr>
      <w:tr>
        <w:trPr>
          <w:trHeight w:val="228"/>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08/29/2019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399" w:lineRule="exact"/>
        <w:rPr>
          <w:sz w:val="24"/>
          <w:szCs w:val="24"/>
          <w:color w:val="auto"/>
        </w:rPr>
      </w:pPr>
    </w:p>
    <w:p>
      <w:pPr>
        <w:sectPr>
          <w:pgSz w:w="11900" w:h="16838" w:orient="portrait"/>
          <w:cols w:equalWidth="0" w:num="2">
            <w:col w:w="3920" w:space="80"/>
            <w:col w:w="742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00" w:type="dxa"/>
            <w:vAlign w:val="bottom"/>
            <w:tcBorders>
              <w:bottom w:val="single" w:sz="8" w:color="2C2C2C"/>
            </w:tcBorders>
            <w:gridSpan w:val="3"/>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8"/>
                <w:szCs w:val="18"/>
                <w:color w:val="0000FF"/>
              </w:rPr>
              <w:t>08/29/2019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8"/>
                <w:szCs w:val="18"/>
                <w:color w:val="0000FF"/>
                <w:w w:val="90"/>
              </w:rPr>
              <w:t>409</w:t>
            </w:r>
            <w:r>
              <w:rPr>
                <w:rFonts w:ascii="Times New Roman" w:cs="Times New Roman" w:eastAsia="Times New Roman" w:hAnsi="Times New Roman"/>
                <w:sz w:val="22"/>
                <w:szCs w:val="22"/>
                <w:color w:val="008000"/>
                <w:w w:val="90"/>
                <w:vertAlign w:val="superscript"/>
              </w:rPr>
              <w:t>(1)</w:t>
            </w:r>
          </w:p>
        </w:tc>
        <w:tc>
          <w:tcPr>
            <w:tcW w:w="7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32.25</w:t>
            </w:r>
          </w:p>
        </w:tc>
        <w:tc>
          <w:tcPr>
            <w:tcW w:w="124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8"/>
                <w:szCs w:val="18"/>
                <w:color w:val="0000FF"/>
              </w:rPr>
              <w:t>17,194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40" w:firstLine="9"/>
        <w:spacing w:after="0" w:line="234"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Upon the annual incremental vesting of a restricted stock award granted 8/29/16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28"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Reflects 746 shares acquired through the Winnebago Industries, Inc. Employee Stock Purchase Program.</w:t>
      </w:r>
    </w:p>
    <w:p>
      <w:pPr>
        <w:spacing w:after="0" w:line="67"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Stacy Bogart,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971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line="1"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President, General Counsel &amp;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309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Times New Roman" w:cs="Times New Roman" w:eastAsia="Times New Roman" w:hAnsi="Times New Roman"/>
          <w:sz w:val="18"/>
          <w:szCs w:val="18"/>
          <w:color w:val="0000FF"/>
        </w:rPr>
        <w:t>Secretary, Winnebago</w:t>
      </w:r>
      <w:r>
        <w:rPr>
          <w:sz w:val="20"/>
          <w:szCs w:val="20"/>
          <w:color w:val="auto"/>
        </w:rPr>
        <w:tab/>
      </w:r>
      <w:r>
        <w:rPr>
          <w:rFonts w:ascii="Times New Roman" w:cs="Times New Roman" w:eastAsia="Times New Roman" w:hAnsi="Times New Roman"/>
          <w:sz w:val="16"/>
          <w:szCs w:val="16"/>
          <w:color w:val="0000FF"/>
        </w:rPr>
        <w:t>08/30/2019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80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2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68336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2019-12-23T22:38:14Z</dcterms:created>
  <dcterms:modified xsi:type="dcterms:W3CDTF">2019-12-23T22:38:14Z</dcterms:modified>
</cp:coreProperties>
</file>