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UNITED STATES</w:t>
      </w:r>
    </w:p>
    <w:p>
      <w:pPr>
        <w:jc w:val="center"/>
        <w:ind w:right="34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4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jc w:val="center"/>
        <w:ind w:right="3479"/>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WINNEBAGO INDUSTRIES</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974637100</w:t>
      </w:r>
    </w:p>
    <w:p>
      <w:pPr>
        <w:spacing w:after="0" w:line="201"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3479"/>
        <w:spacing w:after="0"/>
        <w:rPr>
          <w:sz w:val="20"/>
          <w:szCs w:val="20"/>
          <w:color w:val="auto"/>
        </w:rPr>
      </w:pPr>
      <w:r>
        <w:rPr>
          <w:rFonts w:ascii="Courier New" w:cs="Courier New" w:eastAsia="Courier New" w:hAnsi="Courier New"/>
          <w:sz w:val="18"/>
          <w:szCs w:val="18"/>
          <w:color w:val="auto"/>
        </w:rPr>
        <w:t>January 31, 2008</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 - 1(b)</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Rule 13d - 1(c)</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Rule 13d - 1(d)</w:t>
      </w:r>
    </w:p>
    <w:p>
      <w:pPr>
        <w:spacing w:after="0" w:line="207" w:lineRule="exact"/>
        <w:rPr>
          <w:sz w:val="24"/>
          <w:szCs w:val="24"/>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9" w:lineRule="exact"/>
        <w:rPr>
          <w:sz w:val="24"/>
          <w:szCs w:val="24"/>
          <w:color w:val="auto"/>
        </w:rPr>
      </w:pPr>
    </w:p>
    <w:p>
      <w:pPr>
        <w:ind w:right="3479"/>
        <w:spacing w:after="0" w:line="273" w:lineRule="auto"/>
        <w:rPr>
          <w:sz w:val="20"/>
          <w:szCs w:val="20"/>
          <w:color w:val="auto"/>
        </w:rPr>
      </w:pPr>
      <w:r>
        <w:rPr>
          <w:rFonts w:ascii="Courier New" w:cs="Courier New" w:eastAsia="Courier New" w:hAnsi="Courier New"/>
          <w:sz w:val="16"/>
          <w:szCs w:val="16"/>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(Continued on following page(s)</w:t>
      </w:r>
    </w:p>
    <w:p>
      <w:pPr>
        <w:jc w:val="center"/>
        <w:ind w:right="3359"/>
        <w:spacing w:after="0" w:line="238" w:lineRule="auto"/>
        <w:rPr>
          <w:sz w:val="20"/>
          <w:szCs w:val="20"/>
          <w:color w:val="auto"/>
        </w:rPr>
      </w:pPr>
      <w:r>
        <w:rPr>
          <w:rFonts w:ascii="Courier New" w:cs="Courier New" w:eastAsia="Courier New" w:hAnsi="Courier New"/>
          <w:sz w:val="18"/>
          <w:szCs w:val="18"/>
          <w:color w:val="auto"/>
        </w:rPr>
        <w:t>Page 1 of 6 Pages</w:t>
      </w:r>
    </w:p>
    <w:p>
      <w:pPr>
        <w:spacing w:after="0" w:line="202" w:lineRule="exact"/>
        <w:rPr>
          <w:sz w:val="24"/>
          <w:szCs w:val="24"/>
          <w:color w:val="auto"/>
        </w:rPr>
      </w:pPr>
    </w:p>
    <w:p>
      <w:pPr>
        <w:spacing w:after="0"/>
        <w:tabs>
          <w:tab w:leader="none" w:pos="3360" w:val="left"/>
          <w:tab w:leader="none" w:pos="504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6 Pages</w:t>
      </w:r>
    </w:p>
    <w:p>
      <w:pPr>
        <w:spacing w:after="0" w:line="201"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T. ROWE PRICE ASSOCIATES, INC.</w:t>
      </w:r>
    </w:p>
    <w:p>
      <w:pPr>
        <w:ind w:left="320"/>
        <w:spacing w:after="0" w:line="238" w:lineRule="auto"/>
        <w:rPr>
          <w:sz w:val="20"/>
          <w:szCs w:val="20"/>
          <w:color w:val="auto"/>
        </w:rPr>
      </w:pPr>
      <w:r>
        <w:rPr>
          <w:rFonts w:ascii="Courier New" w:cs="Courier New" w:eastAsia="Courier New" w:hAnsi="Courier New"/>
          <w:sz w:val="18"/>
          <w:szCs w:val="18"/>
          <w:color w:val="auto"/>
        </w:rPr>
        <w:t>52-0556948</w:t>
      </w:r>
    </w:p>
    <w:p>
      <w:pPr>
        <w:spacing w:after="0" w:line="202"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ectPr>
          <w:pgSz w:w="11900" w:h="16855" w:orient="portrait"/>
          <w:cols w:equalWidth="0" w:num="1">
            <w:col w:w="10219"/>
          </w:cols>
          <w:pgMar w:left="240" w:top="244" w:right="1440" w:bottom="0" w:gutter="0" w:footer="0" w:header="0"/>
        </w:sectPr>
      </w:pPr>
    </w:p>
    <w:p>
      <w:pPr>
        <w:spacing w:after="0" w:line="207"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(a) ____</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 ____</w:t>
      </w:r>
    </w:p>
    <w:p>
      <w:pPr>
        <w:spacing w:after="0" w:line="200" w:lineRule="exact"/>
        <w:rPr>
          <w:sz w:val="24"/>
          <w:szCs w:val="24"/>
          <w:color w:val="auto"/>
        </w:rPr>
      </w:pPr>
    </w:p>
    <w:p>
      <w:pPr>
        <w:sectPr>
          <w:pgSz w:w="11900" w:h="16855" w:orient="portrait"/>
          <w:cols w:equalWidth="0" w:num="2">
            <w:col w:w="5080" w:space="720"/>
            <w:col w:w="4419"/>
          </w:cols>
          <w:pgMar w:left="240" w:top="244" w:right="1440" w:bottom="0" w:gutter="0" w:footer="0" w:header="0"/>
          <w:type w:val="continuous"/>
        </w:sectPr>
      </w:pPr>
    </w:p>
    <w:p>
      <w:pPr>
        <w:spacing w:after="0" w:line="18"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6"/>
          <w:szCs w:val="16"/>
          <w:color w:val="auto"/>
        </w:rPr>
        <w:t>SEC Use Only</w:t>
      </w:r>
    </w:p>
    <w:p>
      <w:pPr>
        <w:sectPr>
          <w:pgSz w:w="11900" w:h="16855" w:orient="portrait"/>
          <w:cols w:equalWidth="0" w:num="1">
            <w:col w:w="10219"/>
          </w:cols>
          <w:pgMar w:left="240" w:top="244" w:right="1440" w:bottom="0" w:gutter="0" w:footer="0" w:header="0"/>
          <w:type w:val="continuous"/>
        </w:sectPr>
      </w:pP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ind w:left="320"/>
              <w:spacing w:after="0"/>
              <w:rPr>
                <w:sz w:val="20"/>
                <w:szCs w:val="20"/>
                <w:color w:val="auto"/>
              </w:rPr>
            </w:pPr>
            <w:r>
              <w:rPr>
                <w:rFonts w:ascii="Courier New" w:cs="Courier New" w:eastAsia="Courier New" w:hAnsi="Courier New"/>
                <w:sz w:val="18"/>
                <w:szCs w:val="18"/>
                <w:color w:val="auto"/>
              </w:rPr>
              <w:t>MARYLAND</w:t>
            </w:r>
          </w:p>
        </w:tc>
        <w:tc>
          <w:tcPr>
            <w:tcW w:w="38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80" w:type="dxa"/>
            <w:vAlign w:val="bottom"/>
          </w:tcPr>
          <w:p>
            <w:pPr>
              <w:spacing w:after="0"/>
              <w:rPr>
                <w:sz w:val="17"/>
                <w:szCs w:val="17"/>
                <w:color w:val="auto"/>
              </w:rPr>
            </w:pPr>
          </w:p>
        </w:tc>
        <w:tc>
          <w:tcPr>
            <w:tcW w:w="23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1,030,300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6</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80" w:type="dxa"/>
            <w:vAlign w:val="bottom"/>
          </w:tcPr>
          <w:p>
            <w:pPr>
              <w:spacing w:after="0"/>
              <w:rPr>
                <w:sz w:val="17"/>
                <w:szCs w:val="17"/>
                <w:color w:val="auto"/>
              </w:rPr>
            </w:pP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7</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w w:val="96"/>
              </w:rPr>
              <w:t>Sole Dispositive Power</w:t>
            </w:r>
          </w:p>
        </w:tc>
      </w:tr>
    </w:tbl>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line="193" w:lineRule="auto"/>
        <w:framePr w:w="1880" w:h="146" w:wrap="auto" w:vAnchor="page" w:hAnchor="page" w:x="5260" w:y="5612"/>
        <w:rPr>
          <w:rFonts w:ascii="Courier New" w:cs="Courier New" w:eastAsia="Courier New" w:hAnsi="Courier New"/>
          <w:sz w:val="16"/>
          <w:szCs w:val="16"/>
          <w:color w:val="auto"/>
        </w:rPr>
      </w:pPr>
      <w:r>
        <w:rPr>
          <w:rFonts w:ascii="Courier New" w:cs="Courier New" w:eastAsia="Courier New" w:hAnsi="Courier New"/>
          <w:sz w:val="16"/>
          <w:szCs w:val="16"/>
          <w:color w:val="auto"/>
        </w:rPr>
        <w:t>Page 3 of 6 Pages</w:t>
      </w:r>
    </w:p>
    <w:p>
      <w:pPr>
        <w:spacing w:after="0" w:line="193" w:lineRule="auto"/>
        <w:framePr w:w="2080" w:h="146" w:wrap="auto" w:vAnchor="page" w:hAnchor="page" w:x="200" w:y="5612"/>
        <w:rPr>
          <w:rFonts w:ascii="Courier New" w:cs="Courier New" w:eastAsia="Courier New" w:hAnsi="Courier New"/>
          <w:sz w:val="16"/>
          <w:szCs w:val="16"/>
          <w:color w:val="auto"/>
        </w:rPr>
      </w:pPr>
      <w:r>
        <w:rPr>
          <w:rFonts w:ascii="Courier New" w:cs="Courier New" w:eastAsia="Courier New" w:hAnsi="Courier New"/>
          <w:sz w:val="16"/>
          <w:szCs w:val="16"/>
          <w:color w:val="auto"/>
        </w:rPr>
        <w:t>CUSIP NO. 974637100</w:t>
      </w:r>
    </w:p>
    <w:p>
      <w:pPr>
        <w:ind w:left="1580"/>
        <w:spacing w:after="0"/>
        <w:rPr>
          <w:sz w:val="20"/>
          <w:szCs w:val="20"/>
          <w:color w:val="auto"/>
        </w:rPr>
      </w:pPr>
      <w:r>
        <w:rPr>
          <w:rFonts w:ascii="Courier New" w:cs="Courier New" w:eastAsia="Courier New" w:hAnsi="Courier New"/>
          <w:sz w:val="18"/>
          <w:szCs w:val="18"/>
          <w:color w:val="auto"/>
        </w:rPr>
        <w:t>**</w:t>
      </w:r>
    </w:p>
    <w:p>
      <w:pPr>
        <w:spacing w:after="0" w:line="238" w:lineRule="auto"/>
        <w:tabs>
          <w:tab w:leader="none" w:pos="188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2,961,120</w:t>
      </w:r>
    </w:p>
    <w:p>
      <w:pPr>
        <w:spacing w:after="0" w:line="202" w:lineRule="exact"/>
        <w:rPr>
          <w:rFonts w:ascii="Courier New" w:cs="Courier New" w:eastAsia="Courier New" w:hAnsi="Courier New"/>
          <w:sz w:val="16"/>
          <w:szCs w:val="16"/>
          <w:color w:val="auto"/>
        </w:rPr>
      </w:pPr>
    </w:p>
    <w:p>
      <w:pPr>
        <w:spacing w:after="0"/>
        <w:tabs>
          <w:tab w:leader="none" w:pos="1560" w:val="left"/>
          <w:tab w:leader="none" w:pos="18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6"/>
          <w:szCs w:val="16"/>
          <w:color w:val="auto"/>
        </w:rPr>
        <w:t>Shared Dispositive Power</w:t>
      </w:r>
    </w:p>
    <w:p>
      <w:pPr>
        <w:spacing w:after="0" w:line="201" w:lineRule="exact"/>
        <w:rPr>
          <w:rFonts w:ascii="Courier New" w:cs="Courier New" w:eastAsia="Courier New" w:hAnsi="Courier New"/>
          <w:sz w:val="16"/>
          <w:szCs w:val="16"/>
          <w:color w:val="auto"/>
        </w:rPr>
      </w:pPr>
    </w:p>
    <w:p>
      <w:pPr>
        <w:ind w:left="1900"/>
        <w:spacing w:after="0"/>
        <w:rPr>
          <w:sz w:val="20"/>
          <w:szCs w:val="20"/>
          <w:color w:val="auto"/>
        </w:rPr>
      </w:pPr>
      <w:r>
        <w:rPr>
          <w:rFonts w:ascii="Courier New" w:cs="Courier New" w:eastAsia="Courier New" w:hAnsi="Courier New"/>
          <w:sz w:val="18"/>
          <w:szCs w:val="18"/>
          <w:color w:val="auto"/>
        </w:rPr>
        <w:t>-0-</w:t>
      </w:r>
    </w:p>
    <w:p>
      <w:pPr>
        <w:spacing w:after="0" w:line="207" w:lineRule="exact"/>
        <w:rPr>
          <w:rFonts w:ascii="Courier New" w:cs="Courier New" w:eastAsia="Courier New" w:hAnsi="Courier New"/>
          <w:sz w:val="16"/>
          <w:szCs w:val="16"/>
          <w:color w:val="auto"/>
        </w:rPr>
      </w:pPr>
    </w:p>
    <w:p>
      <w:pPr>
        <w:ind w:left="320" w:hanging="312"/>
        <w:spacing w:after="0"/>
        <w:tabs>
          <w:tab w:leader="none" w:pos="3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spacing w:after="0" w:line="218"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2,961,120</w:t>
      </w:r>
    </w:p>
    <w:p>
      <w:pPr>
        <w:spacing w:after="0" w:line="207" w:lineRule="exact"/>
        <w:rPr>
          <w:rFonts w:ascii="Courier New" w:cs="Courier New" w:eastAsia="Courier New" w:hAnsi="Courier New"/>
          <w:sz w:val="16"/>
          <w:szCs w:val="16"/>
          <w:color w:val="auto"/>
        </w:rPr>
      </w:pPr>
    </w:p>
    <w:p>
      <w:pPr>
        <w:ind w:left="320" w:right="3479" w:hanging="315"/>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w:t>
      </w:r>
    </w:p>
    <w:p>
      <w:pPr>
        <w:spacing w:after="0" w:line="203"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10.2%</w:t>
      </w:r>
    </w:p>
    <w:p>
      <w:pPr>
        <w:spacing w:after="0" w:line="201"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IA</w:t>
      </w:r>
    </w:p>
    <w:p>
      <w:pPr>
        <w:spacing w:after="0" w:line="201" w:lineRule="exact"/>
        <w:rPr>
          <w:rFonts w:ascii="Courier New" w:cs="Courier New" w:eastAsia="Courier New" w:hAnsi="Courier New"/>
          <w:sz w:val="16"/>
          <w:szCs w:val="16"/>
          <w:color w:val="auto"/>
        </w:rPr>
      </w:pPr>
    </w:p>
    <w:p>
      <w:pPr>
        <w:ind w:left="1480"/>
        <w:spacing w:after="0"/>
        <w:rPr>
          <w:sz w:val="20"/>
          <w:szCs w:val="20"/>
          <w:color w:val="auto"/>
        </w:rPr>
      </w:pPr>
      <w:r>
        <w:rPr>
          <w:rFonts w:ascii="Courier New" w:cs="Courier New" w:eastAsia="Courier New" w:hAnsi="Courier New"/>
          <w:sz w:val="18"/>
          <w:szCs w:val="18"/>
          <w:color w:val="auto"/>
        </w:rPr>
        <w:t>*SEE INSTRUCTION BEFORE FILLING OUT!</w:t>
      </w:r>
    </w:p>
    <w:p>
      <w:pPr>
        <w:ind w:left="860"/>
        <w:spacing w:after="0" w:line="238" w:lineRule="auto"/>
        <w:rPr>
          <w:sz w:val="20"/>
          <w:szCs w:val="20"/>
          <w:color w:val="auto"/>
        </w:rPr>
      </w:pPr>
      <w:r>
        <w:rPr>
          <w:rFonts w:ascii="Courier New" w:cs="Courier New" w:eastAsia="Courier New" w:hAnsi="Courier New"/>
          <w:sz w:val="18"/>
          <w:szCs w:val="18"/>
          <w:color w:val="auto"/>
        </w:rPr>
        <w:t>**Any shares reported in Items 5 and 6 are also</w:t>
      </w:r>
    </w:p>
    <w:p>
      <w:pPr>
        <w:spacing w:after="0" w:line="5" w:lineRule="exact"/>
        <w:rPr>
          <w:rFonts w:ascii="Courier New" w:cs="Courier New" w:eastAsia="Courier New" w:hAnsi="Courier New"/>
          <w:sz w:val="16"/>
          <w:szCs w:val="16"/>
          <w:color w:val="auto"/>
        </w:rPr>
      </w:pPr>
    </w:p>
    <w:p>
      <w:pPr>
        <w:ind w:left="3380" w:right="5899" w:hanging="1052"/>
        <w:spacing w:after="0" w:line="235" w:lineRule="auto"/>
        <w:rPr>
          <w:sz w:val="20"/>
          <w:szCs w:val="20"/>
          <w:color w:val="auto"/>
        </w:rPr>
      </w:pPr>
      <w:r>
        <w:rPr>
          <w:rFonts w:ascii="Courier New" w:cs="Courier New" w:eastAsia="Courier New" w:hAnsi="Courier New"/>
          <w:sz w:val="18"/>
          <w:szCs w:val="18"/>
          <w:color w:val="auto"/>
        </w:rPr>
        <w:t>reported in Item 7. 13G</w:t>
      </w:r>
    </w:p>
    <w:p>
      <w:pPr>
        <w:spacing w:after="0" w:line="203" w:lineRule="exact"/>
        <w:rPr>
          <w:rFonts w:ascii="Courier New" w:cs="Courier New" w:eastAsia="Courier New" w:hAnsi="Courier New"/>
          <w:sz w:val="16"/>
          <w:szCs w:val="16"/>
          <w:color w:val="auto"/>
        </w:rPr>
      </w:pP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rFonts w:ascii="Courier New" w:cs="Courier New" w:eastAsia="Courier New" w:hAnsi="Courier New"/>
          <w:sz w:val="16"/>
          <w:szCs w:val="16"/>
          <w:color w:val="auto"/>
        </w:rPr>
      </w:pPr>
    </w:p>
    <w:tbl>
      <w:tblPr>
        <w:tblLayout w:type="fixed"/>
        <w:tblInd w:w="0" w:type="dxa"/>
        <w:tblCellMar>
          <w:top w:w="0" w:type="dxa"/>
          <w:left w:w="0" w:type="dxa"/>
          <w:bottom w:w="0" w:type="dxa"/>
          <w:right w:w="0" w:type="dxa"/>
        </w:tblCellMar>
      </w:tblPr>
      <w:tr>
        <w:trPr>
          <w:trHeight w:val="204"/>
        </w:trPr>
        <w:tc>
          <w:tcPr>
            <w:tcW w:w="220" w:type="dxa"/>
            <w:vAlign w:val="bottom"/>
          </w:tcPr>
          <w:p>
            <w:pPr>
              <w:spacing w:after="0"/>
              <w:rPr>
                <w:sz w:val="17"/>
                <w:szCs w:val="17"/>
                <w:color w:val="auto"/>
              </w:rPr>
            </w:pPr>
          </w:p>
        </w:tc>
        <w:tc>
          <w:tcPr>
            <w:tcW w:w="900" w:type="dxa"/>
            <w:vAlign w:val="bottom"/>
          </w:tcPr>
          <w:p>
            <w:pPr>
              <w:ind w:left="100"/>
              <w:spacing w:after="0"/>
              <w:rPr>
                <w:sz w:val="20"/>
                <w:szCs w:val="20"/>
                <w:color w:val="auto"/>
              </w:rPr>
            </w:pPr>
            <w:r>
              <w:rPr>
                <w:rFonts w:ascii="Courier New" w:cs="Courier New" w:eastAsia="Courier New" w:hAnsi="Courier New"/>
                <w:sz w:val="18"/>
                <w:szCs w:val="18"/>
                <w:color w:val="auto"/>
              </w:rPr>
              <w:t>T. ROWE</w:t>
            </w:r>
          </w:p>
        </w:tc>
        <w:tc>
          <w:tcPr>
            <w:tcW w:w="4520" w:type="dxa"/>
            <w:vAlign w:val="bottom"/>
          </w:tcPr>
          <w:p>
            <w:pPr>
              <w:ind w:left="40"/>
              <w:spacing w:after="0"/>
              <w:rPr>
                <w:sz w:val="20"/>
                <w:szCs w:val="20"/>
                <w:color w:val="auto"/>
              </w:rPr>
            </w:pPr>
            <w:r>
              <w:rPr>
                <w:rFonts w:ascii="Courier New" w:cs="Courier New" w:eastAsia="Courier New" w:hAnsi="Courier New"/>
                <w:sz w:val="18"/>
                <w:szCs w:val="18"/>
                <w:color w:val="auto"/>
              </w:rPr>
              <w:t>PRICE SMALL-CAP VALUE FUND, INC.</w:t>
            </w:r>
          </w:p>
        </w:tc>
        <w:tc>
          <w:tcPr>
            <w:tcW w:w="1000" w:type="dxa"/>
            <w:vAlign w:val="bottom"/>
          </w:tcPr>
          <w:p>
            <w:pPr>
              <w:spacing w:after="0"/>
              <w:rPr>
                <w:sz w:val="17"/>
                <w:szCs w:val="17"/>
                <w:color w:val="auto"/>
              </w:rPr>
            </w:pPr>
          </w:p>
        </w:tc>
      </w:tr>
      <w:tr>
        <w:trPr>
          <w:trHeight w:val="203"/>
        </w:trPr>
        <w:tc>
          <w:tcPr>
            <w:tcW w:w="1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52-1575325</w:t>
            </w:r>
          </w:p>
        </w:tc>
        <w:tc>
          <w:tcPr>
            <w:tcW w:w="45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220" w:type="dxa"/>
            <w:vAlign w:val="bottom"/>
          </w:tcPr>
          <w:p>
            <w:pPr>
              <w:spacing w:after="0"/>
              <w:rPr>
                <w:sz w:val="20"/>
                <w:szCs w:val="20"/>
                <w:color w:val="auto"/>
              </w:rPr>
            </w:pPr>
            <w:r>
              <w:rPr>
                <w:rFonts w:ascii="Courier New" w:cs="Courier New" w:eastAsia="Courier New" w:hAnsi="Courier New"/>
                <w:sz w:val="18"/>
                <w:szCs w:val="18"/>
                <w:color w:val="auto"/>
              </w:rPr>
              <w:t>2</w:t>
            </w:r>
          </w:p>
        </w:tc>
        <w:tc>
          <w:tcPr>
            <w:tcW w:w="5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000" w:type="dxa"/>
            <w:vAlign w:val="bottom"/>
          </w:tcPr>
          <w:p>
            <w:pPr>
              <w:spacing w:after="0"/>
              <w:rPr>
                <w:sz w:val="24"/>
                <w:szCs w:val="24"/>
                <w:color w:val="auto"/>
              </w:rPr>
            </w:pPr>
          </w:p>
        </w:tc>
      </w:tr>
      <w:tr>
        <w:trPr>
          <w:trHeight w:val="203"/>
        </w:trPr>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(a) ____</w:t>
            </w:r>
          </w:p>
        </w:tc>
      </w:tr>
      <w:tr>
        <w:trPr>
          <w:trHeight w:val="203"/>
        </w:trPr>
        <w:tc>
          <w:tcPr>
            <w:tcW w:w="220" w:type="dxa"/>
            <w:vAlign w:val="bottom"/>
          </w:tcPr>
          <w:p>
            <w:pPr>
              <w:spacing w:after="0"/>
              <w:rPr>
                <w:sz w:val="17"/>
                <w:szCs w:val="17"/>
                <w:color w:val="auto"/>
              </w:rPr>
            </w:pPr>
          </w:p>
        </w:tc>
        <w:tc>
          <w:tcPr>
            <w:tcW w:w="5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 APPLICABLE</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(b) ____</w:t>
            </w:r>
          </w:p>
        </w:tc>
      </w:tr>
      <w:tr>
        <w:trPr>
          <w:trHeight w:val="405"/>
        </w:trPr>
        <w:tc>
          <w:tcPr>
            <w:tcW w:w="220" w:type="dxa"/>
            <w:vAlign w:val="bottom"/>
          </w:tcPr>
          <w:p>
            <w:pPr>
              <w:spacing w:after="0"/>
              <w:rPr>
                <w:sz w:val="20"/>
                <w:szCs w:val="20"/>
                <w:color w:val="auto"/>
              </w:rPr>
            </w:pPr>
            <w:r>
              <w:rPr>
                <w:rFonts w:ascii="Courier New" w:cs="Courier New" w:eastAsia="Courier New" w:hAnsi="Courier New"/>
                <w:sz w:val="18"/>
                <w:szCs w:val="18"/>
                <w:color w:val="auto"/>
              </w:rPr>
              <w:t>3</w:t>
            </w:r>
          </w:p>
        </w:tc>
        <w:tc>
          <w:tcPr>
            <w:tcW w:w="900" w:type="dxa"/>
            <w:vAlign w:val="bottom"/>
          </w:tcPr>
          <w:p>
            <w:pPr>
              <w:ind w:left="100"/>
              <w:spacing w:after="0"/>
              <w:rPr>
                <w:sz w:val="20"/>
                <w:szCs w:val="20"/>
                <w:color w:val="auto"/>
              </w:rPr>
            </w:pPr>
            <w:r>
              <w:rPr>
                <w:rFonts w:ascii="Courier New" w:cs="Courier New" w:eastAsia="Courier New" w:hAnsi="Courier New"/>
                <w:sz w:val="18"/>
                <w:szCs w:val="18"/>
                <w:color w:val="auto"/>
              </w:rPr>
              <w:t>SEC Use</w:t>
            </w:r>
          </w:p>
        </w:tc>
        <w:tc>
          <w:tcPr>
            <w:tcW w:w="4520" w:type="dxa"/>
            <w:vAlign w:val="bottom"/>
          </w:tcPr>
          <w:p>
            <w:pPr>
              <w:ind w:left="40"/>
              <w:spacing w:after="0"/>
              <w:rPr>
                <w:sz w:val="20"/>
                <w:szCs w:val="20"/>
                <w:color w:val="auto"/>
              </w:rPr>
            </w:pPr>
            <w:r>
              <w:rPr>
                <w:rFonts w:ascii="Courier New" w:cs="Courier New" w:eastAsia="Courier New" w:hAnsi="Courier New"/>
                <w:sz w:val="18"/>
                <w:szCs w:val="18"/>
                <w:color w:val="auto"/>
              </w:rPr>
              <w:t>Only</w:t>
            </w:r>
          </w:p>
        </w:tc>
        <w:tc>
          <w:tcPr>
            <w:tcW w:w="1000" w:type="dxa"/>
            <w:vAlign w:val="bottom"/>
          </w:tcPr>
          <w:p>
            <w:pPr>
              <w:spacing w:after="0"/>
              <w:rPr>
                <w:sz w:val="24"/>
                <w:szCs w:val="24"/>
                <w:color w:val="auto"/>
              </w:rPr>
            </w:pPr>
          </w:p>
        </w:tc>
      </w:tr>
      <w:tr>
        <w:trPr>
          <w:trHeight w:val="405"/>
        </w:trPr>
        <w:tc>
          <w:tcPr>
            <w:tcW w:w="220" w:type="dxa"/>
            <w:vAlign w:val="bottom"/>
          </w:tcPr>
          <w:p>
            <w:pPr>
              <w:spacing w:after="0"/>
              <w:rPr>
                <w:sz w:val="24"/>
                <w:szCs w:val="24"/>
                <w:color w:val="auto"/>
              </w:rPr>
            </w:pPr>
          </w:p>
        </w:tc>
        <w:tc>
          <w:tcPr>
            <w:tcW w:w="5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______________________________</w:t>
            </w:r>
          </w:p>
        </w:tc>
        <w:tc>
          <w:tcPr>
            <w:tcW w:w="1000" w:type="dxa"/>
            <w:vAlign w:val="bottom"/>
          </w:tcPr>
          <w:p>
            <w:pPr>
              <w:spacing w:after="0"/>
              <w:rPr>
                <w:sz w:val="24"/>
                <w:szCs w:val="24"/>
                <w:color w:val="auto"/>
              </w:rPr>
            </w:pPr>
          </w:p>
        </w:tc>
      </w:tr>
    </w:tbl>
    <w:p>
      <w:pPr>
        <w:spacing w:after="0" w:line="201" w:lineRule="exact"/>
        <w:rPr>
          <w:rFonts w:ascii="Courier New" w:cs="Courier New" w:eastAsia="Courier New" w:hAnsi="Courier New"/>
          <w:sz w:val="16"/>
          <w:szCs w:val="16"/>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6"/>
          <w:szCs w:val="16"/>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8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1,717,900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6</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8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7</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38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8</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rFonts w:ascii="Courier New" w:cs="Courier New" w:eastAsia="Courier New" w:hAnsi="Courier New"/>
          <w:sz w:val="16"/>
          <w:szCs w:val="16"/>
          <w:color w:val="auto"/>
        </w:rPr>
      </w:pPr>
    </w:p>
    <w:p>
      <w:pPr>
        <w:ind w:left="320" w:right="3579" w:hanging="312"/>
        <w:spacing w:after="0" w:line="470"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1,717,900</w:t>
      </w:r>
    </w:p>
    <w:p>
      <w:pPr>
        <w:spacing w:after="0" w:line="12" w:lineRule="exact"/>
        <w:rPr>
          <w:rFonts w:ascii="Courier New" w:cs="Courier New" w:eastAsia="Courier New" w:hAnsi="Courier New"/>
          <w:sz w:val="16"/>
          <w:szCs w:val="16"/>
          <w:color w:val="auto"/>
        </w:rPr>
      </w:pPr>
    </w:p>
    <w:p>
      <w:pPr>
        <w:ind w:left="320" w:right="3479" w:hanging="315"/>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w:t>
      </w:r>
    </w:p>
    <w:p>
      <w:pPr>
        <w:spacing w:after="0" w:line="203"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5.9%</w:t>
      </w:r>
    </w:p>
    <w:p>
      <w:pPr>
        <w:spacing w:after="0" w:line="201"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IV</w:t>
      </w:r>
    </w:p>
    <w:p>
      <w:pPr>
        <w:jc w:val="center"/>
        <w:ind w:right="3479"/>
        <w:spacing w:after="0" w:line="238" w:lineRule="auto"/>
        <w:rPr>
          <w:sz w:val="20"/>
          <w:szCs w:val="20"/>
          <w:color w:val="auto"/>
        </w:rPr>
      </w:pPr>
      <w:r>
        <w:rPr>
          <w:rFonts w:ascii="Courier New" w:cs="Courier New" w:eastAsia="Courier New" w:hAnsi="Courier New"/>
          <w:sz w:val="18"/>
          <w:szCs w:val="18"/>
          <w:color w:val="auto"/>
        </w:rPr>
        <w:t>*SEE INSTRUCTION BEFORE FILLING OUT!</w:t>
      </w:r>
    </w:p>
    <w:p>
      <w:pPr>
        <w:spacing w:after="0" w:line="5" w:lineRule="exact"/>
        <w:rPr>
          <w:rFonts w:ascii="Courier New" w:cs="Courier New" w:eastAsia="Courier New" w:hAnsi="Courier New"/>
          <w:sz w:val="16"/>
          <w:szCs w:val="16"/>
          <w:color w:val="auto"/>
        </w:rPr>
      </w:pPr>
    </w:p>
    <w:p>
      <w:pPr>
        <w:jc w:val="center"/>
        <w:ind w:right="3479"/>
        <w:spacing w:after="0"/>
        <w:rPr>
          <w:sz w:val="20"/>
          <w:szCs w:val="20"/>
          <w:color w:val="auto"/>
        </w:rPr>
      </w:pPr>
      <w:r>
        <w:rPr>
          <w:rFonts w:ascii="Courier New" w:cs="Courier New" w:eastAsia="Courier New" w:hAnsi="Courier New"/>
          <w:sz w:val="16"/>
          <w:szCs w:val="16"/>
          <w:color w:val="auto"/>
        </w:rPr>
        <w:t>**The aggregate amount reported on this page is also included in</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the aggregate amount reported by T. Rowe Price Associates, Inc.</w:t>
      </w:r>
    </w:p>
    <w:p>
      <w:pPr>
        <w:spacing w:after="0" w:line="238" w:lineRule="auto"/>
        <w:rPr>
          <w:sz w:val="20"/>
          <w:szCs w:val="20"/>
          <w:color w:val="auto"/>
        </w:rPr>
      </w:pPr>
      <w:r>
        <w:rPr>
          <w:rFonts w:ascii="Courier New" w:cs="Courier New" w:eastAsia="Courier New" w:hAnsi="Courier New"/>
          <w:sz w:val="18"/>
          <w:szCs w:val="18"/>
          <w:color w:val="auto"/>
        </w:rPr>
        <w:t>on page 2 of this Schedule 13G.</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PAGE 4 OF 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1060"/>
        <w:spacing w:after="0"/>
        <w:tabs>
          <w:tab w:leader="none" w:pos="5780" w:val="left"/>
        </w:tabs>
        <w:rPr>
          <w:sz w:val="20"/>
          <w:szCs w:val="20"/>
          <w:color w:val="auto"/>
        </w:rPr>
      </w:pPr>
      <w:r>
        <w:rPr>
          <w:rFonts w:ascii="Courier New" w:cs="Courier New" w:eastAsia="Courier New" w:hAnsi="Courier New"/>
          <w:sz w:val="18"/>
          <w:szCs w:val="18"/>
          <w:color w:val="auto"/>
        </w:rPr>
        <w:t>605 West Crystal Lake Road, Forest City, IA</w:t>
      </w:r>
      <w:r>
        <w:rPr>
          <w:sz w:val="20"/>
          <w:szCs w:val="20"/>
          <w:color w:val="auto"/>
        </w:rPr>
        <w:tab/>
      </w:r>
      <w:r>
        <w:rPr>
          <w:rFonts w:ascii="Courier New" w:cs="Courier New" w:eastAsia="Courier New" w:hAnsi="Courier New"/>
          <w:sz w:val="16"/>
          <w:szCs w:val="16"/>
          <w:color w:val="auto"/>
        </w:rPr>
        <w:t>50436</w:t>
      </w:r>
    </w:p>
    <w:p>
      <w:pPr>
        <w:spacing w:after="0" w:line="201" w:lineRule="exact"/>
        <w:rPr>
          <w:sz w:val="20"/>
          <w:szCs w:val="20"/>
          <w:color w:val="auto"/>
        </w:rPr>
      </w:pPr>
    </w:p>
    <w:p>
      <w:pPr>
        <w:ind w:left="120"/>
        <w:spacing w:after="0"/>
        <w:tabs>
          <w:tab w:leader="none" w:pos="15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1580" w:right="4619" w:hanging="519"/>
        <w:spacing w:after="0" w:line="235" w:lineRule="auto"/>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Small-Cap Value, Inc.</w:t>
      </w:r>
    </w:p>
    <w:p>
      <w:pPr>
        <w:spacing w:after="0" w:line="207" w:lineRule="exact"/>
        <w:rPr>
          <w:sz w:val="20"/>
          <w:szCs w:val="20"/>
          <w:color w:val="auto"/>
        </w:rPr>
      </w:pPr>
    </w:p>
    <w:p>
      <w:pPr>
        <w:jc w:val="both"/>
        <w:ind w:left="1060" w:right="3359" w:hanging="841"/>
        <w:spacing w:after="0" w:line="279" w:lineRule="auto"/>
        <w:tabs>
          <w:tab w:leader="none" w:pos="10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Attached as Exhibit A is a copy of an agreement between the Persons Filing (as specified hereinabove) that this Schedule 13G is being filed on behalf of each of them.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100 E. Pratt Street, Baltimore, Maryland 21202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01" w:lineRule="exact"/>
        <w:rPr>
          <w:sz w:val="20"/>
          <w:szCs w:val="20"/>
          <w:color w:val="auto"/>
        </w:rPr>
      </w:pPr>
    </w:p>
    <w:p>
      <w:pPr>
        <w:ind w:left="1580" w:hanging="519"/>
        <w:spacing w:after="0"/>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974637100</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this Schedule 13G is an:</w:t>
      </w:r>
    </w:p>
    <w:p>
      <w:pPr>
        <w:spacing w:after="0" w:line="207" w:lineRule="exact"/>
        <w:rPr>
          <w:sz w:val="20"/>
          <w:szCs w:val="20"/>
          <w:color w:val="auto"/>
        </w:rPr>
      </w:pPr>
    </w:p>
    <w:p>
      <w:pPr>
        <w:ind w:left="1060" w:right="3479" w:hanging="841"/>
        <w:spacing w:after="0" w:line="235"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rFonts w:ascii="Courier New" w:cs="Courier New" w:eastAsia="Courier New" w:hAnsi="Courier New"/>
          <w:sz w:val="18"/>
          <w:szCs w:val="18"/>
          <w:color w:val="auto"/>
        </w:rPr>
      </w:pPr>
    </w:p>
    <w:p>
      <w:pPr>
        <w:ind w:left="1060" w:right="3679" w:hanging="841"/>
        <w:spacing w:after="0" w:line="235"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0" w:lineRule="exact"/>
        <w:rPr>
          <w:sz w:val="20"/>
          <w:szCs w:val="20"/>
          <w:color w:val="auto"/>
        </w:rPr>
      </w:pPr>
    </w:p>
    <w:p>
      <w:pPr>
        <w:spacing w:after="0" w:line="211" w:lineRule="exact"/>
        <w:rPr>
          <w:sz w:val="20"/>
          <w:szCs w:val="20"/>
          <w:color w:val="auto"/>
        </w:rPr>
      </w:pPr>
    </w:p>
    <w:p>
      <w:pPr>
        <w:ind w:left="1060" w:right="399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8"/>
          <w:szCs w:val="18"/>
          <w:color w:val="auto"/>
        </w:rPr>
        <w:t>Reference is made to Items 5-11 on page 2 of this Schedule 13G.</w:t>
      </w: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PAGE 5 OF 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740" w:hanging="521"/>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6" w:lineRule="exact"/>
        <w:rPr>
          <w:rFonts w:ascii="Courier New" w:cs="Courier New" w:eastAsia="Courier New" w:hAnsi="Courier New"/>
          <w:sz w:val="18"/>
          <w:szCs w:val="18"/>
          <w:color w:val="auto"/>
        </w:rPr>
      </w:pPr>
    </w:p>
    <w:p>
      <w:pPr>
        <w:ind w:left="740"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is being filed to report the fact that, as of the date of this report, the reporting person(s) has (have) ceased to be the beneficial owner of more than five percent of the class of securities.</w:t>
      </w:r>
    </w:p>
    <w:p>
      <w:pPr>
        <w:spacing w:after="0" w:line="207" w:lineRule="exact"/>
        <w:rPr>
          <w:sz w:val="20"/>
          <w:szCs w:val="20"/>
          <w:color w:val="auto"/>
        </w:rPr>
      </w:pPr>
    </w:p>
    <w:p>
      <w:pPr>
        <w:ind w:left="740" w:right="3579" w:hanging="736"/>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1160" w:right="3479" w:hanging="415"/>
        <w:spacing w:after="0" w:line="237" w:lineRule="auto"/>
        <w:tabs>
          <w:tab w:leader="none" w:pos="11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09" w:lineRule="exact"/>
        <w:rPr>
          <w:rFonts w:ascii="Courier New" w:cs="Courier New" w:eastAsia="Courier New" w:hAnsi="Courier New"/>
          <w:sz w:val="18"/>
          <w:szCs w:val="18"/>
          <w:color w:val="auto"/>
        </w:rPr>
      </w:pPr>
    </w:p>
    <w:p>
      <w:pPr>
        <w:ind w:left="1160" w:right="335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ectPr>
          <w:pgSz w:w="11900" w:h="16838" w:orient="portrait"/>
          <w:cols w:equalWidth="0" w:num="1">
            <w:col w:w="10219"/>
          </w:cols>
          <w:pgMar w:left="240" w:top="136" w:right="1440" w:bottom="0" w:gutter="0" w:footer="0" w:header="0"/>
        </w:sectPr>
      </w:pPr>
    </w:p>
    <w:bookmarkStart w:id="3" w:name="page4"/>
    <w:bookmarkEnd w:id="3"/>
    <w:p>
      <w:pPr>
        <w:ind w:left="1160" w:right="3479"/>
        <w:spacing w:after="0" w:line="237" w:lineRule="auto"/>
        <w:rPr>
          <w:sz w:val="20"/>
          <w:szCs w:val="20"/>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11" w:lineRule="exact"/>
        <w:rPr>
          <w:sz w:val="20"/>
          <w:szCs w:val="20"/>
          <w:color w:val="auto"/>
        </w:rPr>
      </w:pPr>
    </w:p>
    <w:p>
      <w:pPr>
        <w:ind w:left="1160" w:right="3479" w:hanging="415"/>
        <w:spacing w:after="0" w:line="237" w:lineRule="auto"/>
        <w:tabs>
          <w:tab w:leader="none" w:pos="11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4" w:lineRule="exact"/>
        <w:rPr>
          <w:sz w:val="20"/>
          <w:szCs w:val="20"/>
          <w:color w:val="auto"/>
        </w:rPr>
      </w:pPr>
    </w:p>
    <w:p>
      <w:pPr>
        <w:ind w:left="740" w:right="3479" w:hanging="736"/>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 Members of the Group.</w:t>
      </w:r>
    </w:p>
    <w:p>
      <w:pPr>
        <w:spacing w:after="0" w:line="21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PAGE 6 OF 6</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960" w:right="3359"/>
        <w:spacing w:after="0" w:line="238" w:lineRule="auto"/>
        <w:rPr>
          <w:sz w:val="20"/>
          <w:szCs w:val="20"/>
          <w:color w:val="auto"/>
        </w:rPr>
      </w:pPr>
      <w:r>
        <w:rPr>
          <w:rFonts w:ascii="Courier New" w:cs="Courier New" w:eastAsia="Courier New" w:hAnsi="Courier New"/>
          <w:sz w:val="18"/>
          <w:szCs w:val="18"/>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960" w:right="3779"/>
        <w:spacing w:after="0" w:line="237" w:lineRule="auto"/>
        <w:rPr>
          <w:sz w:val="20"/>
          <w:szCs w:val="20"/>
          <w:color w:val="auto"/>
        </w:rPr>
      </w:pPr>
      <w:r>
        <w:rPr>
          <w:rFonts w:ascii="Courier New" w:cs="Courier New" w:eastAsia="Courier New" w:hAnsi="Courier New"/>
          <w:sz w:val="18"/>
          <w:szCs w:val="18"/>
          <w:color w:val="auto"/>
        </w:rPr>
        <w:t>After reasonable inquiry and to the best of my (our) knowledge and belief, I (we) certify that the information set forth in this statement is true, complete and correct.</w:t>
      </w:r>
    </w:p>
    <w:p>
      <w:pPr>
        <w:sectPr>
          <w:pgSz w:w="11900" w:h="16838" w:orient="portrait"/>
          <w:cols w:equalWidth="0" w:num="1">
            <w:col w:w="10219"/>
          </w:cols>
          <w:pgMar w:left="240" w:top="142"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10, 2008</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SMALL-CAP</w:t>
      </w:r>
    </w:p>
    <w:p>
      <w:pPr>
        <w:ind w:left="320"/>
        <w:spacing w:after="0" w:line="238" w:lineRule="auto"/>
        <w:rPr>
          <w:sz w:val="20"/>
          <w:szCs w:val="20"/>
          <w:color w:val="auto"/>
        </w:rPr>
      </w:pPr>
      <w:r>
        <w:rPr>
          <w:rFonts w:ascii="Courier New" w:cs="Courier New" w:eastAsia="Courier New" w:hAnsi="Courier New"/>
          <w:sz w:val="18"/>
          <w:szCs w:val="18"/>
          <w:color w:val="auto"/>
        </w:rPr>
        <w:t>VALUE FUND, INC.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right="440" w:hanging="419"/>
        <w:spacing w:after="0" w:line="279" w:lineRule="auto"/>
        <w:tabs>
          <w:tab w:leader="none" w:pos="400" w:val="left"/>
        </w:tabs>
        <w:rPr>
          <w:sz w:val="20"/>
          <w:szCs w:val="20"/>
          <w:color w:val="auto"/>
        </w:rPr>
      </w:pPr>
      <w:r>
        <w:rPr>
          <w:rFonts w:ascii="Courier New" w:cs="Courier New" w:eastAsia="Courier New" w:hAnsi="Courier New"/>
          <w:sz w:val="16"/>
          <w:szCs w:val="16"/>
          <w:color w:val="auto"/>
        </w:rPr>
        <w:t>By:</w:t>
        <w:tab/>
        <w:t>/s/ Henry H. Hopkins Henry H. Hopkins, Vice President</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10, 2008</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 ROWE PRICE ASSOCIATES,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Henry H. Hopkins</w:t>
      </w:r>
    </w:p>
    <w:p>
      <w:pPr>
        <w:ind w:left="420"/>
        <w:spacing w:after="0" w:line="238" w:lineRule="auto"/>
        <w:rPr>
          <w:sz w:val="20"/>
          <w:szCs w:val="20"/>
          <w:color w:val="auto"/>
        </w:rPr>
      </w:pPr>
      <w:r>
        <w:rPr>
          <w:rFonts w:ascii="Courier New" w:cs="Courier New" w:eastAsia="Courier New" w:hAnsi="Courier New"/>
          <w:sz w:val="18"/>
          <w:szCs w:val="18"/>
          <w:color w:val="auto"/>
        </w:rPr>
        <w:t>Henry H. Hopkins,</w:t>
      </w:r>
    </w:p>
    <w:p>
      <w:pPr>
        <w:ind w:left="420"/>
        <w:spacing w:after="0"/>
        <w:rPr>
          <w:sz w:val="20"/>
          <w:szCs w:val="20"/>
          <w:color w:val="auto"/>
        </w:rPr>
      </w:pPr>
      <w:r>
        <w:rPr>
          <w:rFonts w:ascii="Courier New" w:cs="Courier New" w:eastAsia="Courier New" w:hAnsi="Courier New"/>
          <w:sz w:val="18"/>
          <w:szCs w:val="18"/>
          <w:color w:val="auto"/>
        </w:rPr>
        <w:t>Vice President</w:t>
      </w:r>
    </w:p>
    <w:p>
      <w:pPr>
        <w:spacing w:after="0" w:line="227" w:lineRule="exact"/>
        <w:rPr>
          <w:sz w:val="20"/>
          <w:szCs w:val="20"/>
          <w:color w:val="auto"/>
        </w:rPr>
      </w:pPr>
    </w:p>
    <w:p>
      <w:pPr>
        <w:sectPr>
          <w:pgSz w:w="11900" w:h="16838" w:orient="portrait"/>
          <w:cols w:equalWidth="0" w:num="2">
            <w:col w:w="2980" w:space="720"/>
            <w:col w:w="6519"/>
          </w:cols>
          <w:pgMar w:left="240" w:top="142" w:right="1440" w:bottom="0" w:gutter="0" w:footer="0" w:header="0"/>
          <w:type w:val="continuous"/>
        </w:sectPr>
      </w:pPr>
    </w:p>
    <w:p>
      <w:pPr>
        <w:spacing w:after="0" w:line="181" w:lineRule="exact"/>
        <w:rPr>
          <w:sz w:val="20"/>
          <w:szCs w:val="20"/>
          <w:color w:val="auto"/>
        </w:rPr>
      </w:pPr>
    </w:p>
    <w:p>
      <w:pPr>
        <w:ind w:left="960" w:right="3359" w:hanging="959"/>
        <w:spacing w:after="0" w:line="272" w:lineRule="auto"/>
        <w:tabs>
          <w:tab w:leader="none" w:pos="940" w:val="left"/>
        </w:tabs>
        <w:rPr>
          <w:sz w:val="20"/>
          <w:szCs w:val="20"/>
          <w:color w:val="auto"/>
        </w:rPr>
      </w:pPr>
      <w:r>
        <w:rPr>
          <w:rFonts w:ascii="Courier New" w:cs="Courier New" w:eastAsia="Courier New" w:hAnsi="Courier New"/>
          <w:sz w:val="16"/>
          <w:szCs w:val="16"/>
          <w:color w:val="auto"/>
        </w:rPr>
        <w:t>Note:</w:t>
      </w:r>
      <w:r>
        <w:rPr>
          <w:sz w:val="20"/>
          <w:szCs w:val="20"/>
          <w:color w:val="auto"/>
        </w:rPr>
        <w:tab/>
      </w:r>
      <w:r>
        <w:rPr>
          <w:rFonts w:ascii="Courier New" w:cs="Courier New" w:eastAsia="Courier New" w:hAnsi="Courier New"/>
          <w:sz w:val="16"/>
          <w:szCs w:val="16"/>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01/31/2008</w:t>
      </w:r>
    </w:p>
    <w:p>
      <w:pPr>
        <w:ind w:left="5280"/>
        <w:spacing w:after="0" w:line="238" w:lineRule="auto"/>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AGREEMENT</w:t>
      </w:r>
    </w:p>
    <w:p>
      <w:pPr>
        <w:sectPr>
          <w:pgSz w:w="11900" w:h="16838" w:orient="portrait"/>
          <w:cols w:equalWidth="0" w:num="1">
            <w:col w:w="10219"/>
          </w:cols>
          <w:pgMar w:left="240" w:top="142" w:right="1440" w:bottom="0" w:gutter="0" w:footer="0" w:header="0"/>
          <w:type w:val="continuous"/>
        </w:sectPr>
      </w:pPr>
    </w:p>
    <w:bookmarkStart w:id="4" w:name="page5"/>
    <w:bookmarkEnd w:id="4"/>
    <w:p>
      <w:pPr>
        <w:ind w:left="1900"/>
        <w:spacing w:after="0"/>
        <w:rPr>
          <w:sz w:val="20"/>
          <w:szCs w:val="20"/>
          <w:color w:val="auto"/>
        </w:rPr>
      </w:pPr>
      <w:r>
        <w:rPr>
          <w:rFonts w:ascii="Courier New" w:cs="Courier New" w:eastAsia="Courier New" w:hAnsi="Courier New"/>
          <w:sz w:val="18"/>
          <w:szCs w:val="18"/>
          <w:color w:val="auto"/>
        </w:rPr>
        <w:t>JOINT FILING OF SCHEDULE 13G</w:t>
      </w:r>
    </w:p>
    <w:p>
      <w:pPr>
        <w:spacing w:after="0" w:line="200" w:lineRule="exact"/>
        <w:rPr>
          <w:sz w:val="20"/>
          <w:szCs w:val="20"/>
          <w:color w:val="auto"/>
        </w:rPr>
      </w:pPr>
    </w:p>
    <w:p>
      <w:pPr>
        <w:spacing w:after="0" w:line="209"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T. Rowe Price Associates, Inc. (an investment adviser registered under the Investment Advisers Act of 1940) and T. Rowe Price Small-Cap Value Fund, Inc., a Maryland corporation, hereby agree to file jointly the statement on Schedule 13G to which this Agreement is attached, and any amendments thereto which may be deemed necessary, pursuant to Regulation 13D-G under the Securities Exchange Act of 1934.</w:t>
      </w:r>
    </w:p>
    <w:p>
      <w:pPr>
        <w:spacing w:after="0" w:line="211" w:lineRule="exact"/>
        <w:rPr>
          <w:sz w:val="20"/>
          <w:szCs w:val="20"/>
          <w:color w:val="auto"/>
        </w:rPr>
      </w:pPr>
    </w:p>
    <w:p>
      <w:pPr>
        <w:ind w:right="3359" w:firstLine="527"/>
        <w:spacing w:after="0" w:line="271" w:lineRule="auto"/>
        <w:rPr>
          <w:sz w:val="20"/>
          <w:szCs w:val="20"/>
          <w:color w:val="auto"/>
        </w:rPr>
      </w:pPr>
      <w:r>
        <w:rPr>
          <w:rFonts w:ascii="Courier New" w:cs="Courier New" w:eastAsia="Courier New" w:hAnsi="Courier New"/>
          <w:sz w:val="16"/>
          <w:szCs w:val="16"/>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188"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It is understood and agreed that a copy of this Agreement shall be attached as an exhibit to the statement on Schedule 13G, and any amendments hereto, filed on behalf of each of the parties hereto.</w:t>
      </w:r>
    </w:p>
    <w:p>
      <w:pPr>
        <w:sectPr>
          <w:pgSz w:w="11900" w:h="16838" w:orient="portrait"/>
          <w:cols w:equalWidth="0" w:num="1">
            <w:col w:w="10219"/>
          </w:cols>
          <w:pgMar w:left="240" w:top="339"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10, 2008</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SMALL-CAP</w:t>
      </w:r>
    </w:p>
    <w:p>
      <w:pPr>
        <w:ind w:left="320"/>
        <w:spacing w:after="0" w:line="238" w:lineRule="auto"/>
        <w:rPr>
          <w:sz w:val="20"/>
          <w:szCs w:val="20"/>
          <w:color w:val="auto"/>
        </w:rPr>
      </w:pPr>
      <w:r>
        <w:rPr>
          <w:rFonts w:ascii="Courier New" w:cs="Courier New" w:eastAsia="Courier New" w:hAnsi="Courier New"/>
          <w:sz w:val="18"/>
          <w:szCs w:val="18"/>
          <w:color w:val="auto"/>
        </w:rPr>
        <w:t>VALUE FUND, INC.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right="440" w:hanging="419"/>
        <w:spacing w:after="0" w:line="279" w:lineRule="auto"/>
        <w:tabs>
          <w:tab w:leader="none" w:pos="400" w:val="left"/>
        </w:tabs>
        <w:rPr>
          <w:sz w:val="20"/>
          <w:szCs w:val="20"/>
          <w:color w:val="auto"/>
        </w:rPr>
      </w:pPr>
      <w:r>
        <w:rPr>
          <w:rFonts w:ascii="Courier New" w:cs="Courier New" w:eastAsia="Courier New" w:hAnsi="Courier New"/>
          <w:sz w:val="16"/>
          <w:szCs w:val="16"/>
          <w:color w:val="auto"/>
        </w:rPr>
        <w:t>By:</w:t>
        <w:tab/>
        <w:t>/s/ Henry H. Hopkins Henry H. Hopkins, Vice President</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10, 2008</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 ROWE PRICE ASSOCIATES,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Henry H. Hopkins</w:t>
      </w:r>
    </w:p>
    <w:p>
      <w:pPr>
        <w:ind w:left="420"/>
        <w:spacing w:after="0" w:line="238" w:lineRule="auto"/>
        <w:rPr>
          <w:sz w:val="20"/>
          <w:szCs w:val="20"/>
          <w:color w:val="auto"/>
        </w:rPr>
      </w:pPr>
      <w:r>
        <w:rPr>
          <w:rFonts w:ascii="Courier New" w:cs="Courier New" w:eastAsia="Courier New" w:hAnsi="Courier New"/>
          <w:sz w:val="18"/>
          <w:szCs w:val="18"/>
          <w:color w:val="auto"/>
        </w:rPr>
        <w:t>Henry H. Hopkins,</w:t>
      </w:r>
    </w:p>
    <w:p>
      <w:pPr>
        <w:ind w:left="420"/>
        <w:spacing w:after="0"/>
        <w:rPr>
          <w:sz w:val="20"/>
          <w:szCs w:val="20"/>
          <w:color w:val="auto"/>
        </w:rPr>
      </w:pPr>
      <w:r>
        <w:rPr>
          <w:rFonts w:ascii="Courier New" w:cs="Courier New" w:eastAsia="Courier New" w:hAnsi="Courier New"/>
          <w:sz w:val="18"/>
          <w:szCs w:val="18"/>
          <w:color w:val="auto"/>
        </w:rPr>
        <w:t>Vice President</w:t>
      </w:r>
    </w:p>
    <w:sectPr>
      <w:pgSz w:w="11900" w:h="16838" w:orient="portrait"/>
      <w:cols w:equalWidth="0" w:num="2">
        <w:col w:w="2980" w:space="720"/>
        <w:col w:w="6519"/>
      </w:cols>
      <w:pgMar w:left="240" w:top="33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4"/>
      <w:numFmt w:val="bullet"/>
      <w:start w:val="1"/>
    </w:lvl>
  </w:abstractNum>
  <w:abstractNum w:abstractNumId="2">
    <w:nsid w:val="7545E146"/>
    <w:multiLevelType w:val="hybridMultilevel"/>
    <w:lvl w:ilvl="0">
      <w:lvlJc w:val="left"/>
      <w:lvlText w:val="9"/>
      <w:numFmt w:val="bullet"/>
      <w:start w:val="1"/>
    </w:lvl>
  </w:abstractNum>
  <w:abstractNum w:abstractNumId="3">
    <w:nsid w:val="515F007C"/>
    <w:multiLevelType w:val="hybridMultilevel"/>
    <w:lvl w:ilvl="0">
      <w:lvlJc w:val="left"/>
      <w:lvlText w:val="1"/>
      <w:numFmt w:val="bullet"/>
      <w:start w:val="1"/>
    </w:lvl>
  </w:abstractNum>
  <w:abstractNum w:abstractNumId="4">
    <w:nsid w:val="5BD062C2"/>
    <w:multiLevelType w:val="hybridMultilevel"/>
    <w:lvl w:ilvl="0">
      <w:lvlJc w:val="left"/>
      <w:lvlText w:val="4"/>
      <w:numFmt w:val="bullet"/>
      <w:start w:val="1"/>
    </w:lvl>
  </w:abstractNum>
  <w:abstractNum w:abstractNumId="5">
    <w:nsid w:val="12200854"/>
    <w:multiLevelType w:val="hybridMultilevel"/>
    <w:lvl w:ilvl="0">
      <w:lvlJc w:val="left"/>
      <w:lvlText w:val="9"/>
      <w:numFmt w:val="bullet"/>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X"/>
      <w:numFmt w:val="bullet"/>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X"/>
      <w:numFmt w:val="bullet"/>
      <w:start w:val="1"/>
    </w:lvl>
  </w:abstractNum>
  <w:abstractNum w:abstractNumId="10">
    <w:nsid w:val="66EF438D"/>
    <w:multiLevelType w:val="hybridMultilevel"/>
    <w:lvl w:ilvl="0">
      <w:lvlJc w:val="left"/>
      <w:lvlText w:val="X"/>
      <w:numFmt w:val="bullet"/>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2019-12-13T08:10:10Z</dcterms:created>
  <dcterms:modified xsi:type="dcterms:W3CDTF">2019-12-13T08:10:10Z</dcterms:modified>
</cp:coreProperties>
</file>