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$152,100.00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31,152,464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10/17/06</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3240" w:type="dxa"/>
            <w:vAlign w:val="bottom"/>
          </w:tcPr>
          <w:p>
            <w:pPr>
              <w:ind w:left="140"/>
              <w:spacing w:after="0"/>
              <w:rPr>
                <w:sz w:val="20"/>
                <w:szCs w:val="20"/>
                <w:color w:val="auto"/>
              </w:rPr>
            </w:pPr>
            <w:r>
              <w:rPr>
                <w:rFonts w:ascii="Courier New" w:cs="Courier New" w:eastAsia="Courier New" w:hAnsi="Courier New"/>
                <w:sz w:val="14"/>
                <w:szCs w:val="14"/>
                <w:color w:val="auto"/>
              </w:rPr>
              <w:t>12/03/04  Exercise of Stock Option</w:t>
            </w:r>
          </w:p>
        </w:tc>
        <w:tc>
          <w:tcPr>
            <w:tcW w:w="258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4,500</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12/03/04</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3680" w:type="dxa"/>
            <w:vAlign w:val="bottom"/>
          </w:tcPr>
          <w:p>
            <w:pPr>
              <w:ind w:left="920"/>
              <w:spacing w:after="0"/>
              <w:rPr>
                <w:sz w:val="20"/>
                <w:szCs w:val="20"/>
                <w:color w:val="auto"/>
              </w:rPr>
            </w:pPr>
            <w:r>
              <w:rPr>
                <w:rFonts w:ascii="Courier New" w:cs="Courier New" w:eastAsia="Courier New" w:hAnsi="Courier New"/>
                <w:sz w:val="14"/>
                <w:szCs w:val="14"/>
                <w:color w:val="auto"/>
              </w:rPr>
              <w:t>/s/ Raymond M. Beebe, Secretary,</w:t>
            </w:r>
          </w:p>
        </w:tc>
      </w:tr>
      <w:tr>
        <w:trPr>
          <w:trHeight w:val="166"/>
        </w:trPr>
        <w:tc>
          <w:tcPr>
            <w:tcW w:w="1760" w:type="dxa"/>
            <w:vAlign w:val="bottom"/>
          </w:tcPr>
          <w:p>
            <w:pPr>
              <w:spacing w:after="0"/>
              <w:rPr>
                <w:sz w:val="14"/>
                <w:szCs w:val="14"/>
                <w:color w:val="auto"/>
              </w:rPr>
            </w:pPr>
          </w:p>
        </w:tc>
        <w:tc>
          <w:tcPr>
            <w:tcW w:w="3680" w:type="dxa"/>
            <w:vAlign w:val="bottom"/>
          </w:tcPr>
          <w:p>
            <w:pPr>
              <w:ind w:left="920"/>
              <w:spacing w:after="0"/>
              <w:rPr>
                <w:sz w:val="20"/>
                <w:szCs w:val="20"/>
                <w:color w:val="auto"/>
              </w:rPr>
            </w:pPr>
            <w:r>
              <w:rPr>
                <w:rFonts w:ascii="Courier New" w:cs="Courier New" w:eastAsia="Courier New" w:hAnsi="Courier New"/>
                <w:sz w:val="14"/>
                <w:szCs w:val="14"/>
                <w:color w:val="auto"/>
              </w:rPr>
              <w:t>Winnebago Industries, Inc. under</w:t>
            </w:r>
          </w:p>
        </w:tc>
      </w:tr>
      <w:tr>
        <w:trPr>
          <w:trHeight w:val="166"/>
        </w:trPr>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10/17/2006</w:t>
            </w:r>
          </w:p>
        </w:tc>
        <w:tc>
          <w:tcPr>
            <w:tcW w:w="3680" w:type="dxa"/>
            <w:vAlign w:val="bottom"/>
          </w:tcPr>
          <w:p>
            <w:pPr>
              <w:ind w:left="920"/>
              <w:spacing w:after="0"/>
              <w:rPr>
                <w:sz w:val="20"/>
                <w:szCs w:val="20"/>
                <w:color w:val="auto"/>
              </w:rPr>
            </w:pPr>
            <w:r>
              <w:rPr>
                <w:rFonts w:ascii="Courier New" w:cs="Courier New" w:eastAsia="Courier New" w:hAnsi="Courier New"/>
                <w:sz w:val="14"/>
                <w:szCs w:val="14"/>
                <w:color w:val="auto"/>
              </w:rPr>
              <w:t>Power of Attorney</w:t>
            </w:r>
          </w:p>
        </w:tc>
      </w:tr>
    </w:tbl>
    <w:p>
      <w:pPr>
        <w:spacing w:after="0" w:line="4" w:lineRule="exact"/>
        <w:rPr>
          <w:sz w:val="20"/>
          <w:szCs w:val="20"/>
          <w:color w:val="auto"/>
        </w:rPr>
      </w:pPr>
    </w:p>
    <w:p>
      <w:pPr>
        <w:sectPr>
          <w:pgSz w:w="11900" w:h="16838" w:orient="portrait"/>
          <w:cols w:equalWidth="0" w:num="1">
            <w:col w:w="11540"/>
          </w:cols>
          <w:pgMar w:left="220" w:top="141" w:right="139" w:bottom="1088" w:gutter="0" w:footer="0" w:header="0"/>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088"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088"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088"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2019-12-13T08:25:24Z</dcterms:created>
  <dcterms:modified xsi:type="dcterms:W3CDTF">2019-12-13T08:25:24Z</dcterms:modified>
</cp:coreProperties>
</file>