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BOGART STACY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SVP-GENERAL COUNSEL</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498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44,150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correction as a previously-reported sale of 3,333 shares by the reporting person on 7/25/2024 did not actually occur.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Stacy L. Bogart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10/11/2024</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34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2024-10-11T14:49:45Z</dcterms:created>
  <dcterms:modified xsi:type="dcterms:W3CDTF">2024-10-11T14:49:45Z</dcterms:modified>
</cp:coreProperties>
</file>