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spacing w:after="0"/>
        <w:tabs>
          <w:tab w:leader="none" w:pos="5160" w:val="left"/>
          <w:tab w:leader="none" w:pos="85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14</w:t>
      </w:r>
    </w:p>
    <w:p>
      <w:pPr>
        <w:spacing w:after="0" w:line="200" w:lineRule="exact"/>
        <w:rPr>
          <w:sz w:val="24"/>
          <w:szCs w:val="24"/>
          <w:color w:val="auto"/>
        </w:rPr>
      </w:pPr>
    </w:p>
    <w:p>
      <w:pPr>
        <w:spacing w:after="0" w:line="217" w:lineRule="exact"/>
        <w:rPr>
          <w:sz w:val="24"/>
          <w:szCs w:val="24"/>
          <w:color w:val="auto"/>
        </w:rPr>
      </w:pPr>
    </w:p>
    <w:p>
      <w:pPr>
        <w:ind w:left="3920"/>
        <w:spacing w:after="0"/>
        <w:rPr>
          <w:sz w:val="20"/>
          <w:szCs w:val="20"/>
          <w:color w:val="auto"/>
        </w:rPr>
      </w:pPr>
      <w:r>
        <w:rPr>
          <w:rFonts w:ascii="Courier New" w:cs="Courier New" w:eastAsia="Courier New" w:hAnsi="Courier New"/>
          <w:sz w:val="18"/>
          <w:szCs w:val="18"/>
          <w:color w:val="auto"/>
        </w:rPr>
        <w:t>UNITED STATES</w:t>
      </w:r>
    </w:p>
    <w:p>
      <w:pPr>
        <w:spacing w:after="0" w:line="12" w:lineRule="exact"/>
        <w:rPr>
          <w:sz w:val="24"/>
          <w:szCs w:val="24"/>
          <w:color w:val="auto"/>
        </w:rPr>
      </w:pPr>
    </w:p>
    <w:p>
      <w:pPr>
        <w:ind w:left="28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1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Washington, D.C. 20549</w:t>
      </w:r>
    </w:p>
    <w:p>
      <w:pPr>
        <w:spacing w:after="0" w:line="21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SCHEDULE 13G</w:t>
      </w:r>
    </w:p>
    <w:p>
      <w:pPr>
        <w:spacing w:after="0" w:line="215" w:lineRule="exact"/>
        <w:rPr>
          <w:sz w:val="24"/>
          <w:szCs w:val="24"/>
          <w:color w:val="auto"/>
        </w:rPr>
      </w:pPr>
    </w:p>
    <w:p>
      <w:pPr>
        <w:ind w:left="23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(Amendment No. 4)*</w:t>
      </w:r>
    </w:p>
    <w:p>
      <w:pPr>
        <w:spacing w:after="0" w:line="215" w:lineRule="exact"/>
        <w:rPr>
          <w:sz w:val="24"/>
          <w:szCs w:val="24"/>
          <w:color w:val="auto"/>
        </w:rPr>
      </w:pPr>
    </w:p>
    <w:p>
      <w:pPr>
        <w:ind w:left="3100"/>
        <w:spacing w:after="0"/>
        <w:rPr>
          <w:sz w:val="20"/>
          <w:szCs w:val="20"/>
          <w:color w:val="auto"/>
        </w:rPr>
      </w:pPr>
      <w:r>
        <w:rPr>
          <w:rFonts w:ascii="Courier New" w:cs="Courier New" w:eastAsia="Courier New" w:hAnsi="Courier New"/>
          <w:sz w:val="18"/>
          <w:szCs w:val="18"/>
          <w:color w:val="auto"/>
        </w:rPr>
        <w:t>WINNEBAGO INDUSTRIES, INC.</w:t>
      </w:r>
    </w:p>
    <w:p>
      <w:pPr>
        <w:spacing w:after="0" w:line="12"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(Name of Issuer)</w:t>
      </w:r>
    </w:p>
    <w:p>
      <w:pPr>
        <w:spacing w:after="0" w:line="215"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Common Stock ($.50 par value)</w:t>
      </w:r>
    </w:p>
    <w:p>
      <w:pPr>
        <w:spacing w:after="0" w:line="12" w:lineRule="exact"/>
        <w:rPr>
          <w:sz w:val="24"/>
          <w:szCs w:val="24"/>
          <w:color w:val="auto"/>
        </w:rPr>
      </w:pPr>
    </w:p>
    <w:p>
      <w:pPr>
        <w:ind w:left="2900"/>
        <w:spacing w:after="0"/>
        <w:rPr>
          <w:sz w:val="20"/>
          <w:szCs w:val="20"/>
          <w:color w:val="auto"/>
        </w:rPr>
      </w:pPr>
      <w:r>
        <w:rPr>
          <w:rFonts w:ascii="Courier New" w:cs="Courier New" w:eastAsia="Courier New" w:hAnsi="Courier New"/>
          <w:sz w:val="18"/>
          <w:szCs w:val="18"/>
          <w:color w:val="auto"/>
        </w:rPr>
        <w:t>(Title of Class of Securities)</w:t>
      </w:r>
    </w:p>
    <w:p>
      <w:pPr>
        <w:spacing w:after="0" w:line="215" w:lineRule="exact"/>
        <w:rPr>
          <w:sz w:val="24"/>
          <w:szCs w:val="24"/>
          <w:color w:val="auto"/>
        </w:rPr>
      </w:pPr>
    </w:p>
    <w:p>
      <w:pPr>
        <w:ind w:left="3960"/>
        <w:spacing w:after="0"/>
        <w:rPr>
          <w:sz w:val="20"/>
          <w:szCs w:val="20"/>
          <w:color w:val="auto"/>
        </w:rPr>
      </w:pPr>
      <w:r>
        <w:rPr>
          <w:rFonts w:ascii="Courier New" w:cs="Courier New" w:eastAsia="Courier New" w:hAnsi="Courier New"/>
          <w:sz w:val="18"/>
          <w:szCs w:val="18"/>
          <w:color w:val="auto"/>
        </w:rPr>
        <w:t>974637100</w:t>
      </w:r>
    </w:p>
    <w:p>
      <w:pPr>
        <w:spacing w:after="0" w:line="1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(CUSIP Number)</w:t>
      </w:r>
    </w:p>
    <w:p>
      <w:pPr>
        <w:spacing w:after="0" w:line="215" w:lineRule="exact"/>
        <w:rPr>
          <w:sz w:val="24"/>
          <w:szCs w:val="24"/>
          <w:color w:val="auto"/>
        </w:rPr>
      </w:pPr>
    </w:p>
    <w:p>
      <w:pPr>
        <w:ind w:left="3560"/>
        <w:spacing w:after="0"/>
        <w:rPr>
          <w:sz w:val="20"/>
          <w:szCs w:val="20"/>
          <w:color w:val="auto"/>
        </w:rPr>
      </w:pPr>
      <w:r>
        <w:rPr>
          <w:rFonts w:ascii="Courier New" w:cs="Courier New" w:eastAsia="Courier New" w:hAnsi="Courier New"/>
          <w:sz w:val="18"/>
          <w:szCs w:val="18"/>
          <w:color w:val="auto"/>
        </w:rPr>
        <w:t>December 31, 2011</w:t>
      </w:r>
    </w:p>
    <w:p>
      <w:pPr>
        <w:spacing w:after="0" w:line="215" w:lineRule="exact"/>
        <w:rPr>
          <w:sz w:val="24"/>
          <w:szCs w:val="24"/>
          <w:color w:val="auto"/>
        </w:rPr>
      </w:pPr>
    </w:p>
    <w:p>
      <w:pPr>
        <w:ind w:left="16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17" w:lineRule="exact"/>
        <w:rPr>
          <w:sz w:val="24"/>
          <w:szCs w:val="24"/>
          <w:color w:val="auto"/>
        </w:rPr>
      </w:pPr>
    </w:p>
    <w:p>
      <w:pPr>
        <w:jc w:val="both"/>
        <w:ind w:left="100" w:right="8179" w:firstLine="8"/>
        <w:spacing w:after="0" w:line="212" w:lineRule="exact"/>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17" w:lineRule="exact"/>
        <w:rPr>
          <w:sz w:val="24"/>
          <w:szCs w:val="24"/>
          <w:color w:val="auto"/>
        </w:rPr>
      </w:pPr>
    </w:p>
    <w:p>
      <w:pPr>
        <w:ind w:left="100" w:right="399"/>
        <w:spacing w:after="0" w:line="25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left="100" w:right="619"/>
        <w:spacing w:after="0" w:line="253"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wp:posOffset>
            </wp:positionH>
            <wp:positionV relativeFrom="paragraph">
              <wp:posOffset>481965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119"/>
          </w:cols>
          <w:pgMar w:left="340" w:top="1068" w:right="1440" w:bottom="1440" w:gutter="0" w:footer="0" w:header="0"/>
        </w:sectPr>
      </w:pPr>
    </w:p>
    <w:bookmarkStart w:id="1" w:name="page2"/>
    <w:bookmarkEnd w:id="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14</w:t>
      </w:r>
    </w:p>
    <w:p>
      <w:pPr>
        <w:sectPr>
          <w:pgSz w:w="11900" w:h="16838" w:orient="portrait"/>
          <w:cols w:equalWidth="0" w:num="1">
            <w:col w:w="9919"/>
          </w:cols>
          <w:pgMar w:left="540" w:top="838"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800" w:right="6139" w:hanging="592"/>
        <w:spacing w:after="0" w:line="490"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752"/>
        <w:spacing w:after="0"/>
        <w:tabs>
          <w:tab w:leader="none" w:pos="15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14"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6" w:lineRule="exact"/>
        <w:rPr>
          <w:rFonts w:ascii="Courier New" w:cs="Courier New" w:eastAsia="Courier New" w:hAnsi="Courier New"/>
          <w:sz w:val="18"/>
          <w:szCs w:val="18"/>
          <w:color w:val="auto"/>
        </w:rPr>
      </w:pPr>
    </w:p>
    <w:p>
      <w:pPr>
        <w:ind w:left="800" w:right="5179" w:hanging="592"/>
        <w:spacing w:after="0" w:line="490"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0"/>
          <w:szCs w:val="20"/>
          <w:color w:val="auto"/>
        </w:rPr>
      </w:pPr>
    </w:p>
    <w:p>
      <w:pPr>
        <w:ind w:left="1400" w:right="6619" w:hanging="592"/>
        <w:spacing w:after="0" w:line="490"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1400" w:right="6419" w:hanging="592"/>
        <w:spacing w:after="0" w:line="490"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1400" w:right="6079" w:hanging="592"/>
        <w:spacing w:after="0" w:line="490"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400" w:right="5879" w:hanging="592"/>
        <w:spacing w:after="0" w:line="490"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60" w:right="2579" w:hanging="652"/>
        <w:spacing w:after="0" w:line="490" w:lineRule="auto"/>
        <w:tabs>
          <w:tab w:leader="none" w:pos="85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1,742,055</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17" w:lineRule="exact"/>
        <w:rPr>
          <w:sz w:val="20"/>
          <w:szCs w:val="20"/>
          <w:color w:val="auto"/>
        </w:rPr>
      </w:pPr>
    </w:p>
    <w:p>
      <w:pPr>
        <w:ind w:left="800" w:right="3779" w:hanging="592"/>
        <w:spacing w:after="0" w:line="490"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6.0%</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488315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38" w:right="1440" w:bottom="1440" w:gutter="0" w:footer="0" w:header="0"/>
          <w:type w:val="continuous"/>
        </w:sectPr>
      </w:pPr>
    </w:p>
    <w:bookmarkStart w:id="2" w:name="page3"/>
    <w:bookmarkEnd w:id="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14</w:t>
      </w:r>
    </w:p>
    <w:p>
      <w:pPr>
        <w:sectPr>
          <w:pgSz w:w="11900" w:h="16838" w:orient="portrait"/>
          <w:cols w:equalWidth="0" w:num="1">
            <w:col w:w="9919"/>
          </w:cols>
          <w:pgMar w:left="540" w:top="838"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800" w:right="6139" w:hanging="592"/>
        <w:spacing w:after="0" w:line="490" w:lineRule="auto"/>
        <w:tabs>
          <w:tab w:leader="none" w:pos="8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752"/>
        <w:spacing w:after="0"/>
        <w:tabs>
          <w:tab w:leader="none" w:pos="15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14"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6" w:lineRule="exact"/>
        <w:rPr>
          <w:rFonts w:ascii="Courier New" w:cs="Courier New" w:eastAsia="Courier New" w:hAnsi="Courier New"/>
          <w:sz w:val="18"/>
          <w:szCs w:val="18"/>
          <w:color w:val="auto"/>
        </w:rPr>
      </w:pPr>
    </w:p>
    <w:p>
      <w:pPr>
        <w:ind w:left="800" w:right="5179" w:hanging="592"/>
        <w:spacing w:after="0" w:line="490"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0"/>
          <w:szCs w:val="20"/>
          <w:color w:val="auto"/>
        </w:rPr>
      </w:pPr>
    </w:p>
    <w:p>
      <w:pPr>
        <w:ind w:left="1400" w:right="6619" w:hanging="592"/>
        <w:spacing w:after="0" w:line="490"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1400" w:right="6419" w:hanging="592"/>
        <w:spacing w:after="0" w:line="490"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1400" w:right="6079" w:hanging="592"/>
        <w:spacing w:after="0" w:line="490"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400" w:right="5879" w:hanging="592"/>
        <w:spacing w:after="0" w:line="490"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60" w:right="2579" w:hanging="652"/>
        <w:spacing w:after="0" w:line="490" w:lineRule="auto"/>
        <w:tabs>
          <w:tab w:leader="none" w:pos="85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1,742,055</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17" w:lineRule="exact"/>
        <w:rPr>
          <w:sz w:val="20"/>
          <w:szCs w:val="20"/>
          <w:color w:val="auto"/>
        </w:rPr>
      </w:pPr>
    </w:p>
    <w:p>
      <w:pPr>
        <w:ind w:left="800" w:right="3779" w:hanging="592"/>
        <w:spacing w:after="0" w:line="490"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6.0%</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488315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38" w:right="1440" w:bottom="1440" w:gutter="0" w:footer="0" w:header="0"/>
          <w:type w:val="continuous"/>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919"/>
          </w:cols>
          <w:pgMar w:left="540" w:top="838"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800" w:right="6139" w:hanging="592"/>
        <w:spacing w:after="0" w:line="490"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752"/>
        <w:spacing w:after="0"/>
        <w:tabs>
          <w:tab w:leader="none" w:pos="15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14"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6" w:lineRule="exact"/>
        <w:rPr>
          <w:rFonts w:ascii="Courier New" w:cs="Courier New" w:eastAsia="Courier New" w:hAnsi="Courier New"/>
          <w:sz w:val="18"/>
          <w:szCs w:val="18"/>
          <w:color w:val="auto"/>
        </w:rPr>
      </w:pPr>
    </w:p>
    <w:p>
      <w:pPr>
        <w:ind w:left="800" w:right="5179" w:hanging="592"/>
        <w:spacing w:after="0" w:line="490"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0"/>
          <w:szCs w:val="20"/>
          <w:color w:val="auto"/>
        </w:rPr>
      </w:pPr>
    </w:p>
    <w:p>
      <w:pPr>
        <w:ind w:left="1400" w:right="6619" w:hanging="592"/>
        <w:spacing w:after="0" w:line="490" w:lineRule="auto"/>
        <w:tabs>
          <w:tab w:leader="none" w:pos="144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1400" w:right="6419" w:hanging="592"/>
        <w:spacing w:after="0" w:line="490" w:lineRule="auto"/>
        <w:tabs>
          <w:tab w:leader="none" w:pos="144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1400" w:right="6079" w:hanging="592"/>
        <w:spacing w:after="0" w:line="490" w:lineRule="auto"/>
        <w:tabs>
          <w:tab w:leader="none" w:pos="144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400" w:right="5879" w:hanging="592"/>
        <w:spacing w:after="0" w:line="490" w:lineRule="auto"/>
        <w:tabs>
          <w:tab w:leader="none" w:pos="144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00" w:right="2579" w:hanging="592"/>
        <w:spacing w:after="0" w:line="490" w:lineRule="auto"/>
        <w:tabs>
          <w:tab w:leader="none" w:pos="8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1,742,055</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17" w:lineRule="exact"/>
        <w:rPr>
          <w:sz w:val="20"/>
          <w:szCs w:val="20"/>
          <w:color w:val="auto"/>
        </w:rPr>
      </w:pPr>
    </w:p>
    <w:p>
      <w:pPr>
        <w:ind w:left="800" w:right="3779" w:hanging="592"/>
        <w:spacing w:after="0" w:line="490"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6.0%</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488315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38"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919"/>
          </w:cols>
          <w:pgMar w:left="540" w:top="838"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900" w:right="5659" w:hanging="692"/>
        <w:spacing w:after="0" w:line="490" w:lineRule="auto"/>
        <w:tabs>
          <w:tab w:leader="none" w:pos="95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Advisory Services, LLC</w:t>
      </w:r>
    </w:p>
    <w:p>
      <w:pPr>
        <w:spacing w:after="0" w:line="2"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652"/>
        <w:spacing w:after="0"/>
        <w:tabs>
          <w:tab w:leader="none" w:pos="15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2"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6" w:lineRule="exact"/>
        <w:rPr>
          <w:rFonts w:ascii="Courier New" w:cs="Courier New" w:eastAsia="Courier New" w:hAnsi="Courier New"/>
          <w:sz w:val="18"/>
          <w:szCs w:val="18"/>
          <w:color w:val="auto"/>
        </w:rPr>
      </w:pPr>
    </w:p>
    <w:p>
      <w:pPr>
        <w:ind w:left="900" w:right="5059" w:hanging="692"/>
        <w:spacing w:after="0" w:line="490" w:lineRule="auto"/>
        <w:tabs>
          <w:tab w:leader="none" w:pos="95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3"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0"/>
          <w:szCs w:val="20"/>
          <w:color w:val="auto"/>
        </w:rPr>
      </w:pPr>
    </w:p>
    <w:p>
      <w:pPr>
        <w:ind w:left="1400" w:right="6619" w:hanging="592"/>
        <w:spacing w:after="0" w:line="490" w:lineRule="auto"/>
        <w:tabs>
          <w:tab w:leader="none" w:pos="144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1,673,555</w:t>
      </w:r>
    </w:p>
    <w:p>
      <w:pPr>
        <w:spacing w:after="0" w:line="4" w:lineRule="exact"/>
        <w:rPr>
          <w:rFonts w:ascii="Courier New" w:cs="Courier New" w:eastAsia="Courier New" w:hAnsi="Courier New"/>
          <w:sz w:val="18"/>
          <w:szCs w:val="18"/>
          <w:color w:val="auto"/>
        </w:rPr>
      </w:pPr>
    </w:p>
    <w:p>
      <w:pPr>
        <w:ind w:left="1560" w:right="6419" w:hanging="752"/>
        <w:spacing w:after="0" w:line="490" w:lineRule="auto"/>
        <w:tabs>
          <w:tab w:leader="none" w:pos="145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4" w:lineRule="exact"/>
        <w:rPr>
          <w:rFonts w:ascii="Courier New" w:cs="Courier New" w:eastAsia="Courier New" w:hAnsi="Courier New"/>
          <w:sz w:val="18"/>
          <w:szCs w:val="18"/>
          <w:color w:val="auto"/>
        </w:rPr>
      </w:pPr>
    </w:p>
    <w:p>
      <w:pPr>
        <w:ind w:left="1400" w:right="6079" w:hanging="592"/>
        <w:spacing w:after="0" w:line="490" w:lineRule="auto"/>
        <w:tabs>
          <w:tab w:leader="none" w:pos="144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1,742,055</w:t>
      </w:r>
    </w:p>
    <w:p>
      <w:pPr>
        <w:spacing w:after="0" w:line="4" w:lineRule="exact"/>
        <w:rPr>
          <w:rFonts w:ascii="Courier New" w:cs="Courier New" w:eastAsia="Courier New" w:hAnsi="Courier New"/>
          <w:sz w:val="18"/>
          <w:szCs w:val="18"/>
          <w:color w:val="auto"/>
        </w:rPr>
      </w:pPr>
    </w:p>
    <w:p>
      <w:pPr>
        <w:ind w:left="1560" w:right="5879" w:hanging="752"/>
        <w:spacing w:after="0" w:line="490" w:lineRule="auto"/>
        <w:tabs>
          <w:tab w:leader="none" w:pos="145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960" w:right="2479" w:hanging="752"/>
        <w:spacing w:after="0" w:line="490" w:lineRule="auto"/>
        <w:tabs>
          <w:tab w:leader="none" w:pos="95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1,742,055</w:t>
      </w:r>
    </w:p>
    <w:p>
      <w:pPr>
        <w:spacing w:after="0" w:line="2"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CERTAIN SHARES [ ]</w:t>
      </w:r>
    </w:p>
    <w:p>
      <w:pPr>
        <w:spacing w:after="0" w:line="217" w:lineRule="exact"/>
        <w:rPr>
          <w:sz w:val="20"/>
          <w:szCs w:val="20"/>
          <w:color w:val="auto"/>
        </w:rPr>
      </w:pPr>
    </w:p>
    <w:p>
      <w:pPr>
        <w:ind w:left="900" w:right="3659" w:hanging="692"/>
        <w:spacing w:after="0" w:line="490" w:lineRule="auto"/>
        <w:tabs>
          <w:tab w:leader="none" w:pos="95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6.0%</w:t>
      </w:r>
    </w:p>
    <w:p>
      <w:pPr>
        <w:spacing w:after="0" w:line="2"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488315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38" w:right="1440" w:bottom="1440" w:gutter="0" w:footer="0" w:header="0"/>
          <w:type w:val="continuous"/>
        </w:sectPr>
      </w:pPr>
    </w:p>
    <w:bookmarkStart w:id="5" w:name="page6"/>
    <w:bookmarkEnd w:id="5"/>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ectPr>
          <w:pgSz w:w="11900" w:h="16838" w:orient="portrait"/>
          <w:cols w:equalWidth="0" w:num="1">
            <w:col w:w="9919"/>
          </w:cols>
          <w:pgMar w:left="540" w:top="838"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15" w:lineRule="exact"/>
        <w:rPr>
          <w:sz w:val="20"/>
          <w:szCs w:val="20"/>
          <w:color w:val="auto"/>
        </w:rPr>
      </w:pPr>
    </w:p>
    <w:p>
      <w:pPr>
        <w:ind w:left="860" w:hanging="6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WINNEBAGO INDUSTRIES, INC.</w:t>
      </w:r>
    </w:p>
    <w:p>
      <w:pPr>
        <w:spacing w:after="0" w:line="215" w:lineRule="exact"/>
        <w:rPr>
          <w:sz w:val="20"/>
          <w:szCs w:val="20"/>
          <w:color w:val="auto"/>
        </w:rPr>
      </w:pPr>
    </w:p>
    <w:p>
      <w:pPr>
        <w:ind w:left="860" w:hanging="6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P.O. Box 152</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Forest City, IA 50436</w:t>
      </w: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15" w:lineRule="exact"/>
        <w:rPr>
          <w:sz w:val="20"/>
          <w:szCs w:val="20"/>
          <w:color w:val="auto"/>
        </w:rPr>
      </w:pPr>
    </w:p>
    <w:p>
      <w:pPr>
        <w:ind w:left="860" w:hanging="6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15"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15"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15"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tab/>
        <w:t>Franklin Advisory Services, LLC</w:t>
      </w:r>
    </w:p>
    <w:p>
      <w:pPr>
        <w:spacing w:after="0" w:line="217" w:lineRule="exact"/>
        <w:rPr>
          <w:sz w:val="20"/>
          <w:szCs w:val="20"/>
          <w:color w:val="auto"/>
        </w:rPr>
      </w:pPr>
    </w:p>
    <w:p>
      <w:pPr>
        <w:ind w:left="860" w:hanging="652"/>
        <w:spacing w:after="0"/>
        <w:tabs>
          <w:tab w:leader="none" w:pos="86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2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215"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Parker Plaza, Ninth Floor</w:t>
      </w:r>
    </w:p>
    <w:p>
      <w:pPr>
        <w:spacing w:after="0" w:line="7" w:lineRule="exact"/>
        <w:rPr>
          <w:sz w:val="20"/>
          <w:szCs w:val="20"/>
          <w:color w:val="auto"/>
        </w:rPr>
      </w:pPr>
    </w:p>
    <w:p>
      <w:pPr>
        <w:ind w:left="1400"/>
        <w:spacing w:after="0" w:line="209" w:lineRule="exact"/>
        <w:tabs>
          <w:tab w:leader="none" w:pos="2900" w:val="left"/>
        </w:tabs>
        <w:rPr>
          <w:sz w:val="20"/>
          <w:szCs w:val="20"/>
          <w:color w:val="auto"/>
        </w:rPr>
      </w:pPr>
      <w:r>
        <w:rPr>
          <w:rFonts w:ascii="Courier New" w:cs="Courier New" w:eastAsia="Courier New" w:hAnsi="Courier New"/>
          <w:sz w:val="18"/>
          <w:szCs w:val="18"/>
          <w:color w:val="auto"/>
        </w:rPr>
        <w:t>Fort Lee, NJ</w:t>
        <w:tab/>
        <w:t>07024</w:t>
      </w:r>
      <w:r>
        <w:rPr>
          <w:rFonts w:ascii="MS Gothic" w:cs="MS Gothic" w:eastAsia="MS Gothic" w:hAnsi="MS Gothic"/>
          <w:sz w:val="18"/>
          <w:szCs w:val="18"/>
          <w:color w:val="auto"/>
        </w:rPr>
        <w:t>‑</w:t>
      </w:r>
      <w:r>
        <w:rPr>
          <w:rFonts w:ascii="Courier New" w:cs="Courier New" w:eastAsia="Courier New" w:hAnsi="Courier New"/>
          <w:sz w:val="18"/>
          <w:szCs w:val="18"/>
          <w:color w:val="auto"/>
        </w:rPr>
        <w:t>2938</w:t>
      </w:r>
    </w:p>
    <w:p>
      <w:pPr>
        <w:spacing w:after="0" w:line="215" w:lineRule="exact"/>
        <w:rPr>
          <w:sz w:val="20"/>
          <w:szCs w:val="20"/>
          <w:color w:val="auto"/>
        </w:rPr>
      </w:pPr>
    </w:p>
    <w:p>
      <w:pPr>
        <w:ind w:left="860" w:hanging="6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Delaware</w:t>
      </w:r>
    </w:p>
    <w:p>
      <w:pPr>
        <w:spacing w:after="0" w:line="12" w:lineRule="exact"/>
        <w:rPr>
          <w:sz w:val="20"/>
          <w:szCs w:val="20"/>
          <w:color w:val="auto"/>
        </w:rPr>
      </w:pPr>
    </w:p>
    <w:p>
      <w:pPr>
        <w:ind w:left="1340" w:hanging="532"/>
        <w:spacing w:after="0"/>
        <w:tabs>
          <w:tab w:leader="none" w:pos="13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12" w:lineRule="exact"/>
        <w:rPr>
          <w:rFonts w:ascii="Courier New" w:cs="Courier New" w:eastAsia="Courier New" w:hAnsi="Courier New"/>
          <w:sz w:val="18"/>
          <w:szCs w:val="18"/>
          <w:color w:val="auto"/>
        </w:rPr>
      </w:pPr>
    </w:p>
    <w:p>
      <w:pPr>
        <w:ind w:left="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16" w:lineRule="exact"/>
        <w:rPr>
          <w:rFonts w:ascii="Courier New" w:cs="Courier New" w:eastAsia="Courier New" w:hAnsi="Courier New"/>
          <w:sz w:val="18"/>
          <w:szCs w:val="18"/>
          <w:color w:val="auto"/>
        </w:rPr>
      </w:pPr>
    </w:p>
    <w:p>
      <w:pPr>
        <w:jc w:val="both"/>
        <w:ind w:left="800" w:right="5979" w:hanging="592"/>
        <w:spacing w:after="0" w:line="490" w:lineRule="auto"/>
        <w:tabs>
          <w:tab w:leader="none" w:pos="8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($.50 par value)</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488315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38" w:right="1440" w:bottom="1440" w:gutter="0" w:footer="0" w:header="0"/>
          <w:type w:val="continuous"/>
        </w:sectPr>
      </w:pPr>
    </w:p>
    <w:bookmarkStart w:id="6" w:name="page7"/>
    <w:bookmarkEnd w:id="6"/>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pacing w:after="0" w:line="200" w:lineRule="exact"/>
        <w:rPr>
          <w:sz w:val="20"/>
          <w:szCs w:val="20"/>
          <w:color w:val="auto"/>
        </w:rPr>
      </w:pPr>
    </w:p>
    <w:p>
      <w:pPr>
        <w:spacing w:after="0" w:line="300" w:lineRule="exact"/>
        <w:rPr>
          <w:sz w:val="20"/>
          <w:szCs w:val="20"/>
          <w:color w:val="auto"/>
        </w:rPr>
      </w:pPr>
    </w:p>
    <w:p>
      <w:pPr>
        <w:ind w:left="900" w:hanging="699"/>
        <w:spacing w:after="0" w:line="209" w:lineRule="exact"/>
        <w:rPr>
          <w:sz w:val="20"/>
          <w:szCs w:val="20"/>
          <w:color w:val="auto"/>
        </w:rPr>
      </w:pPr>
      <w:r>
        <w:rPr>
          <w:rFonts w:ascii="Courier New" w:cs="Courier New" w:eastAsia="Courier New" w:hAnsi="Courier New"/>
          <w:sz w:val="18"/>
          <w:szCs w:val="18"/>
          <w:color w:val="auto"/>
        </w:rPr>
        <w:t>Item 3.</w:t>
      </w:r>
      <w:r>
        <w:rPr>
          <w:sz w:val="20"/>
          <w:szCs w:val="20"/>
          <w:color w:val="auto"/>
        </w:rPr>
        <w:t xml:space="preserve"> </w:t>
      </w:r>
      <w:r>
        <w:rPr>
          <w:rFonts w:ascii="Courier New" w:cs="Courier New" w:eastAsia="Courier New" w:hAnsi="Courier New"/>
          <w:sz w:val="18"/>
          <w:szCs w:val="18"/>
          <w:color w:val="auto"/>
        </w:rPr>
        <w:t>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12" w:lineRule="exact"/>
        <w:rPr>
          <w:sz w:val="20"/>
          <w:szCs w:val="20"/>
          <w:color w:val="auto"/>
        </w:rPr>
      </w:pPr>
    </w:p>
    <w:p>
      <w:pPr>
        <w:ind w:left="1600" w:hanging="642"/>
        <w:spacing w:after="0"/>
        <w:tabs>
          <w:tab w:leader="none" w:pos="160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2" w:lineRule="exact"/>
        <w:rPr>
          <w:rFonts w:ascii="Courier New" w:cs="Courier New" w:eastAsia="Courier New" w:hAnsi="Courier New"/>
          <w:sz w:val="18"/>
          <w:szCs w:val="18"/>
          <w:color w:val="auto"/>
        </w:rPr>
      </w:pPr>
    </w:p>
    <w:p>
      <w:pPr>
        <w:ind w:left="1600" w:hanging="642"/>
        <w:spacing w:after="0"/>
        <w:tabs>
          <w:tab w:leader="none" w:pos="160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4" w:lineRule="exact"/>
        <w:rPr>
          <w:rFonts w:ascii="Courier New" w:cs="Courier New" w:eastAsia="Courier New" w:hAnsi="Courier New"/>
          <w:sz w:val="18"/>
          <w:szCs w:val="18"/>
          <w:color w:val="auto"/>
        </w:rPr>
      </w:pPr>
    </w:p>
    <w:p>
      <w:pPr>
        <w:ind w:left="1960" w:right="320" w:hanging="1002"/>
        <w:spacing w:after="0" w:line="252" w:lineRule="auto"/>
        <w:tabs>
          <w:tab w:leader="none" w:pos="1608"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3" w:lineRule="exact"/>
        <w:rPr>
          <w:rFonts w:ascii="Courier New" w:cs="Courier New" w:eastAsia="Courier New" w:hAnsi="Courier New"/>
          <w:sz w:val="18"/>
          <w:szCs w:val="18"/>
          <w:color w:val="auto"/>
        </w:rPr>
      </w:pPr>
    </w:p>
    <w:p>
      <w:pPr>
        <w:ind w:left="1960" w:right="220" w:hanging="1002"/>
        <w:spacing w:after="0" w:line="209" w:lineRule="exact"/>
        <w:tabs>
          <w:tab w:leader="none" w:pos="1608"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7" w:lineRule="exact"/>
        <w:rPr>
          <w:rFonts w:ascii="Courier New" w:cs="Courier New" w:eastAsia="Courier New" w:hAnsi="Courier New"/>
          <w:sz w:val="18"/>
          <w:szCs w:val="18"/>
          <w:color w:val="auto"/>
        </w:rPr>
      </w:pPr>
    </w:p>
    <w:p>
      <w:pPr>
        <w:ind w:left="1560" w:hanging="652"/>
        <w:spacing w:after="0" w:line="209" w:lineRule="exact"/>
        <w:tabs>
          <w:tab w:leader="none" w:pos="15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2" w:lineRule="exact"/>
        <w:rPr>
          <w:rFonts w:ascii="Courier New" w:cs="Courier New" w:eastAsia="Courier New" w:hAnsi="Courier New"/>
          <w:sz w:val="18"/>
          <w:szCs w:val="18"/>
          <w:color w:val="auto"/>
        </w:rPr>
      </w:pPr>
    </w:p>
    <w:p>
      <w:pPr>
        <w:ind w:left="1560" w:hanging="652"/>
        <w:spacing w:after="0"/>
        <w:tabs>
          <w:tab w:leader="none" w:pos="15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7" w:lineRule="exact"/>
        <w:rPr>
          <w:sz w:val="20"/>
          <w:szCs w:val="20"/>
          <w:color w:val="auto"/>
        </w:rPr>
      </w:pPr>
    </w:p>
    <w:p>
      <w:pPr>
        <w:ind w:left="186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14" w:lineRule="exact"/>
        <w:rPr>
          <w:sz w:val="20"/>
          <w:szCs w:val="20"/>
          <w:color w:val="auto"/>
        </w:rPr>
      </w:pPr>
    </w:p>
    <w:p>
      <w:pPr>
        <w:ind w:left="1860" w:right="1340" w:hanging="952"/>
        <w:spacing w:after="0" w:line="209" w:lineRule="exact"/>
        <w:tabs>
          <w:tab w:leader="none" w:pos="155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14" w:lineRule="exact"/>
        <w:rPr>
          <w:rFonts w:ascii="Courier New" w:cs="Courier New" w:eastAsia="Courier New" w:hAnsi="Courier New"/>
          <w:sz w:val="18"/>
          <w:szCs w:val="18"/>
          <w:color w:val="auto"/>
        </w:rPr>
      </w:pPr>
    </w:p>
    <w:p>
      <w:pPr>
        <w:ind w:left="1860" w:right="160" w:hanging="952"/>
        <w:spacing w:after="0" w:line="252" w:lineRule="auto"/>
        <w:tabs>
          <w:tab w:leader="none" w:pos="155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3" w:lineRule="exact"/>
        <w:rPr>
          <w:rFonts w:ascii="Courier New" w:cs="Courier New" w:eastAsia="Courier New" w:hAnsi="Courier New"/>
          <w:sz w:val="18"/>
          <w:szCs w:val="18"/>
          <w:color w:val="auto"/>
        </w:rPr>
      </w:pPr>
    </w:p>
    <w:p>
      <w:pPr>
        <w:ind w:left="1860" w:right="280" w:hanging="952"/>
        <w:spacing w:after="0" w:line="211" w:lineRule="exact"/>
        <w:tabs>
          <w:tab w:leader="none" w:pos="155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9" w:lineRule="exact"/>
        <w:rPr>
          <w:rFonts w:ascii="Courier New" w:cs="Courier New" w:eastAsia="Courier New" w:hAnsi="Courier New"/>
          <w:sz w:val="18"/>
          <w:szCs w:val="18"/>
          <w:color w:val="auto"/>
        </w:rPr>
      </w:pPr>
    </w:p>
    <w:p>
      <w:pPr>
        <w:ind w:left="1560" w:hanging="652"/>
        <w:spacing w:after="0" w:line="209" w:lineRule="exact"/>
        <w:tabs>
          <w:tab w:leader="none" w:pos="15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12" w:lineRule="exact"/>
        <w:rPr>
          <w:rFonts w:ascii="Courier New" w:cs="Courier New" w:eastAsia="Courier New" w:hAnsi="Courier New"/>
          <w:sz w:val="18"/>
          <w:szCs w:val="18"/>
          <w:color w:val="auto"/>
        </w:rPr>
      </w:pPr>
    </w:p>
    <w:p>
      <w:pPr>
        <w:ind w:left="1560" w:hanging="652"/>
        <w:spacing w:after="0"/>
        <w:tabs>
          <w:tab w:leader="none" w:pos="15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57" w:lineRule="exact"/>
        <w:rPr>
          <w:sz w:val="20"/>
          <w:szCs w:val="20"/>
          <w:color w:val="auto"/>
        </w:rPr>
      </w:pPr>
    </w:p>
    <w:p>
      <w:pPr>
        <w:ind w:left="400" w:right="22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1(b)(1)(ii)(J), please specify the type of institution:</w:t>
      </w:r>
    </w:p>
    <w:p>
      <w:pPr>
        <w:spacing w:after="0" w:line="256"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4.</w:t>
        <w:tab/>
        <w:t>Ownership</w:t>
      </w:r>
    </w:p>
    <w:p>
      <w:pPr>
        <w:spacing w:after="0" w:line="257" w:lineRule="exact"/>
        <w:rPr>
          <w:sz w:val="20"/>
          <w:szCs w:val="20"/>
          <w:color w:val="auto"/>
        </w:rPr>
      </w:pPr>
    </w:p>
    <w:p>
      <w:pPr>
        <w:ind w:left="200" w:right="540"/>
        <w:spacing w:after="0" w:line="215" w:lineRule="exact"/>
        <w:rPr>
          <w:sz w:val="20"/>
          <w:szCs w:val="20"/>
          <w:color w:val="auto"/>
        </w:rPr>
      </w:pPr>
      <w:r>
        <w:rPr>
          <w:rFonts w:ascii="Courier New" w:cs="Courier New" w:eastAsia="Courier New" w:hAnsi="Courier New"/>
          <w:sz w:val="18"/>
          <w:szCs w:val="18"/>
          <w:color w:val="auto"/>
        </w:rPr>
        <w:t>The securities reported herein (the “Securities”)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Item 7. Investment management contracts grant to the Investment Management Subsidiaries all investment and/or voting power over the securities owned by such investment management clients, unless otherwise noted in this Item 4. Therefore,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may be deemed to be the beneficial owners of the Securities.</w:t>
      </w:r>
    </w:p>
    <w:p>
      <w:pPr>
        <w:spacing w:after="0" w:line="264" w:lineRule="exact"/>
        <w:rPr>
          <w:sz w:val="20"/>
          <w:szCs w:val="20"/>
          <w:color w:val="auto"/>
        </w:rPr>
      </w:pPr>
    </w:p>
    <w:p>
      <w:pPr>
        <w:ind w:left="200" w:right="540"/>
        <w:spacing w:after="0" w:line="215" w:lineRule="exact"/>
        <w:rPr>
          <w:sz w:val="20"/>
          <w:szCs w:val="20"/>
          <w:color w:val="auto"/>
        </w:rPr>
      </w:pPr>
      <w:r>
        <w:rPr>
          <w:rFonts w:ascii="Courier New" w:cs="Courier New" w:eastAsia="Courier New" w:hAnsi="Courier New"/>
          <w:sz w:val="18"/>
          <w:szCs w:val="18"/>
          <w:color w:val="auto"/>
        </w:rPr>
        <w:t>Beneficial ownership by Investment Management Subsidiaries and other affiliates of FRI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379730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20"/>
          </w:cols>
          <w:pgMar w:left="540" w:top="1122" w:right="1439" w:bottom="1440" w:gutter="0" w:footer="0" w:header="0"/>
        </w:sectPr>
      </w:pPr>
    </w:p>
    <w:bookmarkStart w:id="7" w:name="page8"/>
    <w:bookmarkEnd w:id="7"/>
    <w:p>
      <w:pPr>
        <w:ind w:left="300"/>
        <w:spacing w:after="0"/>
        <w:tabs>
          <w:tab w:leader="none" w:pos="5260" w:val="left"/>
          <w:tab w:leader="none" w:pos="86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pacing w:after="0" w:line="200" w:lineRule="exact"/>
        <w:rPr>
          <w:sz w:val="20"/>
          <w:szCs w:val="20"/>
          <w:color w:val="auto"/>
        </w:rPr>
      </w:pPr>
    </w:p>
    <w:p>
      <w:pPr>
        <w:spacing w:after="0" w:line="300" w:lineRule="exact"/>
        <w:rPr>
          <w:sz w:val="20"/>
          <w:szCs w:val="20"/>
          <w:color w:val="auto"/>
        </w:rPr>
      </w:pPr>
    </w:p>
    <w:p>
      <w:pPr>
        <w:ind w:left="400" w:right="1860"/>
        <w:spacing w:after="0" w:line="215"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Securities. In addition, the filing of this Schedule 13G on behalf of the Principal Shareholders, FRI and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w:t>
      </w:r>
    </w:p>
    <w:p>
      <w:pPr>
        <w:spacing w:after="0" w:line="261" w:lineRule="exact"/>
        <w:rPr>
          <w:sz w:val="20"/>
          <w:szCs w:val="20"/>
          <w:color w:val="auto"/>
        </w:rPr>
      </w:pPr>
    </w:p>
    <w:p>
      <w:pPr>
        <w:ind w:left="400" w:right="2060"/>
        <w:spacing w:after="0" w:line="214"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60" w:lineRule="exact"/>
        <w:rPr>
          <w:sz w:val="20"/>
          <w:szCs w:val="20"/>
          <w:color w:val="auto"/>
        </w:rPr>
      </w:pPr>
    </w:p>
    <w:p>
      <w:pPr>
        <w:ind w:left="1700" w:right="6860" w:hanging="692"/>
        <w:spacing w:after="0" w:line="538" w:lineRule="auto"/>
        <w:tabs>
          <w:tab w:leader="none" w:pos="175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1,742,055</w:t>
      </w:r>
    </w:p>
    <w:p>
      <w:pPr>
        <w:spacing w:after="0" w:line="2" w:lineRule="exact"/>
        <w:rPr>
          <w:rFonts w:ascii="Courier New" w:cs="Courier New" w:eastAsia="Courier New" w:hAnsi="Courier New"/>
          <w:sz w:val="18"/>
          <w:szCs w:val="18"/>
          <w:color w:val="auto"/>
        </w:rPr>
      </w:pPr>
    </w:p>
    <w:p>
      <w:pPr>
        <w:ind w:left="1760" w:hanging="752"/>
        <w:spacing w:after="0"/>
        <w:tabs>
          <w:tab w:leader="none" w:pos="17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7220" w:type="dxa"/>
            <w:vAlign w:val="bottom"/>
          </w:tcPr>
          <w:p>
            <w:pPr>
              <w:ind w:left="280"/>
              <w:spacing w:after="0"/>
              <w:rPr>
                <w:sz w:val="20"/>
                <w:szCs w:val="20"/>
                <w:color w:val="auto"/>
              </w:rPr>
            </w:pPr>
            <w:r>
              <w:rPr>
                <w:rFonts w:ascii="Courier New" w:cs="Courier New" w:eastAsia="Courier New" w:hAnsi="Courier New"/>
                <w:sz w:val="18"/>
                <w:szCs w:val="18"/>
                <w:color w:val="auto"/>
              </w:rPr>
              <w:t>6.0%</w:t>
            </w:r>
          </w:p>
        </w:tc>
        <w:tc>
          <w:tcPr>
            <w:tcW w:w="2800" w:type="dxa"/>
            <w:vAlign w:val="bottom"/>
          </w:tcPr>
          <w:p>
            <w:pPr>
              <w:spacing w:after="0"/>
              <w:rPr>
                <w:sz w:val="17"/>
                <w:szCs w:val="17"/>
                <w:color w:val="auto"/>
              </w:rPr>
            </w:pPr>
          </w:p>
        </w:tc>
      </w:tr>
      <w:tr>
        <w:trPr>
          <w:trHeight w:val="459"/>
        </w:trPr>
        <w:tc>
          <w:tcPr>
            <w:tcW w:w="1420" w:type="dxa"/>
            <w:vAlign w:val="bottom"/>
          </w:tcPr>
          <w:p>
            <w:pPr>
              <w:ind w:left="1000"/>
              <w:spacing w:after="0"/>
              <w:rPr>
                <w:sz w:val="20"/>
                <w:szCs w:val="20"/>
                <w:color w:val="auto"/>
              </w:rPr>
            </w:pPr>
            <w:r>
              <w:rPr>
                <w:rFonts w:ascii="Courier New" w:cs="Courier New" w:eastAsia="Courier New" w:hAnsi="Courier New"/>
                <w:sz w:val="18"/>
                <w:szCs w:val="18"/>
                <w:color w:val="auto"/>
              </w:rPr>
              <w:t>(c)</w:t>
            </w:r>
          </w:p>
        </w:tc>
        <w:tc>
          <w:tcPr>
            <w:tcW w:w="7220" w:type="dxa"/>
            <w:vAlign w:val="bottom"/>
          </w:tcPr>
          <w:p>
            <w:pPr>
              <w:ind w:left="460"/>
              <w:spacing w:after="0"/>
              <w:rPr>
                <w:sz w:val="20"/>
                <w:szCs w:val="20"/>
                <w:color w:val="auto"/>
              </w:rPr>
            </w:pPr>
            <w:r>
              <w:rPr>
                <w:rFonts w:ascii="Courier New" w:cs="Courier New" w:eastAsia="Courier New" w:hAnsi="Courier New"/>
                <w:sz w:val="18"/>
                <w:szCs w:val="18"/>
                <w:color w:val="auto"/>
              </w:rPr>
              <w:t>Number of shares as to which the person has:</w:t>
            </w:r>
          </w:p>
        </w:tc>
        <w:tc>
          <w:tcPr>
            <w:tcW w:w="2800" w:type="dxa"/>
            <w:vAlign w:val="bottom"/>
          </w:tcPr>
          <w:p>
            <w:pPr>
              <w:spacing w:after="0"/>
              <w:rPr>
                <w:sz w:val="24"/>
                <w:szCs w:val="24"/>
                <w:color w:val="auto"/>
              </w:rPr>
            </w:pPr>
          </w:p>
        </w:tc>
      </w:tr>
      <w:tr>
        <w:trPr>
          <w:trHeight w:val="459"/>
        </w:trPr>
        <w:tc>
          <w:tcPr>
            <w:tcW w:w="1420" w:type="dxa"/>
            <w:vAlign w:val="bottom"/>
          </w:tcPr>
          <w:p>
            <w:pPr>
              <w:spacing w:after="0"/>
              <w:rPr>
                <w:sz w:val="24"/>
                <w:szCs w:val="24"/>
                <w:color w:val="auto"/>
              </w:rPr>
            </w:pPr>
          </w:p>
        </w:tc>
        <w:tc>
          <w:tcPr>
            <w:tcW w:w="7220" w:type="dxa"/>
            <w:vAlign w:val="bottom"/>
          </w:tcPr>
          <w:p>
            <w:pPr>
              <w:ind w:left="140"/>
              <w:spacing w:after="0"/>
              <w:rPr>
                <w:sz w:val="20"/>
                <w:szCs w:val="20"/>
                <w:color w:val="auto"/>
              </w:rPr>
            </w:pPr>
            <w:r>
              <w:rPr>
                <w:rFonts w:ascii="Courier New" w:cs="Courier New" w:eastAsia="Courier New" w:hAnsi="Courier New"/>
                <w:sz w:val="18"/>
                <w:szCs w:val="18"/>
                <w:color w:val="auto"/>
              </w:rPr>
              <w:t>(i)  Sole power to vote or to direct the vote</w:t>
            </w:r>
          </w:p>
        </w:tc>
        <w:tc>
          <w:tcPr>
            <w:tcW w:w="2800" w:type="dxa"/>
            <w:vAlign w:val="bottom"/>
          </w:tcPr>
          <w:p>
            <w:pPr>
              <w:spacing w:after="0"/>
              <w:rPr>
                <w:sz w:val="24"/>
                <w:szCs w:val="24"/>
                <w:color w:val="auto"/>
              </w:rPr>
            </w:pPr>
          </w:p>
        </w:tc>
      </w:tr>
      <w:tr>
        <w:trPr>
          <w:trHeight w:val="459"/>
        </w:trPr>
        <w:tc>
          <w:tcPr>
            <w:tcW w:w="1420" w:type="dxa"/>
            <w:vAlign w:val="bottom"/>
          </w:tcPr>
          <w:p>
            <w:pPr>
              <w:spacing w:after="0"/>
              <w:rPr>
                <w:sz w:val="24"/>
                <w:szCs w:val="24"/>
                <w:color w:val="auto"/>
              </w:rPr>
            </w:pPr>
          </w:p>
        </w:tc>
        <w:tc>
          <w:tcPr>
            <w:tcW w:w="7220" w:type="dxa"/>
            <w:vAlign w:val="bottom"/>
          </w:tcPr>
          <w:p>
            <w:pPr>
              <w:ind w:left="640"/>
              <w:spacing w:after="0"/>
              <w:rPr>
                <w:sz w:val="20"/>
                <w:szCs w:val="20"/>
                <w:color w:val="auto"/>
              </w:rPr>
            </w:pPr>
            <w:r>
              <w:rPr>
                <w:rFonts w:ascii="Courier New" w:cs="Courier New" w:eastAsia="Courier New" w:hAnsi="Courier New"/>
                <w:sz w:val="18"/>
                <w:szCs w:val="18"/>
                <w:color w:val="auto"/>
              </w:rPr>
              <w:t>Franklin Resources, Inc.:</w:t>
            </w:r>
          </w:p>
        </w:tc>
        <w:tc>
          <w:tcPr>
            <w:tcW w:w="2800" w:type="dxa"/>
            <w:vAlign w:val="bottom"/>
          </w:tcPr>
          <w:p>
            <w:pPr>
              <w:jc w:val="right"/>
              <w:ind w:right="1190"/>
              <w:spacing w:after="0"/>
              <w:rPr>
                <w:sz w:val="20"/>
                <w:szCs w:val="20"/>
                <w:color w:val="auto"/>
              </w:rPr>
            </w:pPr>
            <w:r>
              <w:rPr>
                <w:rFonts w:ascii="Courier New" w:cs="Courier New" w:eastAsia="Courier New" w:hAnsi="Courier New"/>
                <w:sz w:val="18"/>
                <w:szCs w:val="18"/>
                <w:color w:val="auto"/>
              </w:rPr>
              <w:t>0</w:t>
            </w:r>
          </w:p>
        </w:tc>
      </w:tr>
      <w:tr>
        <w:trPr>
          <w:trHeight w:val="459"/>
        </w:trPr>
        <w:tc>
          <w:tcPr>
            <w:tcW w:w="1420" w:type="dxa"/>
            <w:vAlign w:val="bottom"/>
          </w:tcPr>
          <w:p>
            <w:pPr>
              <w:spacing w:after="0"/>
              <w:rPr>
                <w:sz w:val="24"/>
                <w:szCs w:val="24"/>
                <w:color w:val="auto"/>
              </w:rPr>
            </w:pPr>
          </w:p>
        </w:tc>
        <w:tc>
          <w:tcPr>
            <w:tcW w:w="7220" w:type="dxa"/>
            <w:vAlign w:val="bottom"/>
          </w:tcPr>
          <w:p>
            <w:pPr>
              <w:ind w:left="640"/>
              <w:spacing w:after="0"/>
              <w:rPr>
                <w:sz w:val="20"/>
                <w:szCs w:val="20"/>
                <w:color w:val="auto"/>
              </w:rPr>
            </w:pPr>
            <w:r>
              <w:rPr>
                <w:rFonts w:ascii="Courier New" w:cs="Courier New" w:eastAsia="Courier New" w:hAnsi="Courier New"/>
                <w:sz w:val="18"/>
                <w:szCs w:val="18"/>
                <w:color w:val="auto"/>
              </w:rPr>
              <w:t>Charles B. Johnson:</w:t>
            </w:r>
          </w:p>
        </w:tc>
        <w:tc>
          <w:tcPr>
            <w:tcW w:w="2800" w:type="dxa"/>
            <w:vAlign w:val="bottom"/>
          </w:tcPr>
          <w:p>
            <w:pPr>
              <w:jc w:val="right"/>
              <w:ind w:right="1190"/>
              <w:spacing w:after="0"/>
              <w:rPr>
                <w:sz w:val="20"/>
                <w:szCs w:val="20"/>
                <w:color w:val="auto"/>
              </w:rPr>
            </w:pPr>
            <w:r>
              <w:rPr>
                <w:rFonts w:ascii="Courier New" w:cs="Courier New" w:eastAsia="Courier New" w:hAnsi="Courier New"/>
                <w:sz w:val="18"/>
                <w:szCs w:val="18"/>
                <w:color w:val="auto"/>
              </w:rPr>
              <w:t>0</w:t>
            </w:r>
          </w:p>
        </w:tc>
      </w:tr>
      <w:tr>
        <w:trPr>
          <w:trHeight w:val="459"/>
        </w:trPr>
        <w:tc>
          <w:tcPr>
            <w:tcW w:w="1420" w:type="dxa"/>
            <w:vAlign w:val="bottom"/>
          </w:tcPr>
          <w:p>
            <w:pPr>
              <w:spacing w:after="0"/>
              <w:rPr>
                <w:sz w:val="24"/>
                <w:szCs w:val="24"/>
                <w:color w:val="auto"/>
              </w:rPr>
            </w:pPr>
          </w:p>
        </w:tc>
        <w:tc>
          <w:tcPr>
            <w:tcW w:w="7220" w:type="dxa"/>
            <w:vAlign w:val="bottom"/>
          </w:tcPr>
          <w:p>
            <w:pPr>
              <w:ind w:left="640"/>
              <w:spacing w:after="0"/>
              <w:rPr>
                <w:sz w:val="20"/>
                <w:szCs w:val="20"/>
                <w:color w:val="auto"/>
              </w:rPr>
            </w:pPr>
            <w:r>
              <w:rPr>
                <w:rFonts w:ascii="Courier New" w:cs="Courier New" w:eastAsia="Courier New" w:hAnsi="Courier New"/>
                <w:sz w:val="18"/>
                <w:szCs w:val="18"/>
                <w:color w:val="auto"/>
              </w:rPr>
              <w:t>Rupert H. Johnson, Jr.:</w:t>
            </w:r>
          </w:p>
        </w:tc>
        <w:tc>
          <w:tcPr>
            <w:tcW w:w="2800" w:type="dxa"/>
            <w:vAlign w:val="bottom"/>
          </w:tcPr>
          <w:p>
            <w:pPr>
              <w:jc w:val="right"/>
              <w:ind w:right="1190"/>
              <w:spacing w:after="0"/>
              <w:rPr>
                <w:sz w:val="20"/>
                <w:szCs w:val="20"/>
                <w:color w:val="auto"/>
              </w:rPr>
            </w:pPr>
            <w:r>
              <w:rPr>
                <w:rFonts w:ascii="Courier New" w:cs="Courier New" w:eastAsia="Courier New" w:hAnsi="Courier New"/>
                <w:sz w:val="18"/>
                <w:szCs w:val="18"/>
                <w:color w:val="auto"/>
              </w:rPr>
              <w:t>0</w:t>
            </w:r>
          </w:p>
        </w:tc>
      </w:tr>
      <w:tr>
        <w:trPr>
          <w:trHeight w:val="459"/>
        </w:trPr>
        <w:tc>
          <w:tcPr>
            <w:tcW w:w="1420" w:type="dxa"/>
            <w:vAlign w:val="bottom"/>
          </w:tcPr>
          <w:p>
            <w:pPr>
              <w:spacing w:after="0"/>
              <w:rPr>
                <w:sz w:val="24"/>
                <w:szCs w:val="24"/>
                <w:color w:val="auto"/>
              </w:rPr>
            </w:pPr>
          </w:p>
        </w:tc>
        <w:tc>
          <w:tcPr>
            <w:tcW w:w="7220" w:type="dxa"/>
            <w:vAlign w:val="bottom"/>
          </w:tcPr>
          <w:p>
            <w:pPr>
              <w:ind w:left="640"/>
              <w:spacing w:after="0"/>
              <w:rPr>
                <w:sz w:val="20"/>
                <w:szCs w:val="20"/>
                <w:color w:val="auto"/>
              </w:rPr>
            </w:pPr>
            <w:r>
              <w:rPr>
                <w:rFonts w:ascii="Courier New" w:cs="Courier New" w:eastAsia="Courier New" w:hAnsi="Courier New"/>
                <w:sz w:val="18"/>
                <w:szCs w:val="18"/>
                <w:color w:val="auto"/>
              </w:rPr>
              <w:t>Franklin Advisory Services, LLC:</w:t>
            </w:r>
          </w:p>
        </w:tc>
        <w:tc>
          <w:tcPr>
            <w:tcW w:w="2800" w:type="dxa"/>
            <w:vAlign w:val="bottom"/>
          </w:tcPr>
          <w:p>
            <w:pPr>
              <w:jc w:val="right"/>
              <w:ind w:right="1190"/>
              <w:spacing w:after="0"/>
              <w:rPr>
                <w:sz w:val="20"/>
                <w:szCs w:val="20"/>
                <w:color w:val="auto"/>
              </w:rPr>
            </w:pPr>
            <w:r>
              <w:rPr>
                <w:rFonts w:ascii="Courier New" w:cs="Courier New" w:eastAsia="Courier New" w:hAnsi="Courier New"/>
                <w:sz w:val="18"/>
                <w:szCs w:val="18"/>
                <w:color w:val="auto"/>
              </w:rPr>
              <w:t>1,673,555</w:t>
            </w:r>
          </w:p>
        </w:tc>
      </w:tr>
      <w:tr>
        <w:trPr>
          <w:trHeight w:val="459"/>
        </w:trPr>
        <w:tc>
          <w:tcPr>
            <w:tcW w:w="1420" w:type="dxa"/>
            <w:vAlign w:val="bottom"/>
          </w:tcPr>
          <w:p>
            <w:pPr>
              <w:spacing w:after="0"/>
              <w:rPr>
                <w:sz w:val="24"/>
                <w:szCs w:val="24"/>
                <w:color w:val="auto"/>
              </w:rPr>
            </w:pPr>
          </w:p>
        </w:tc>
        <w:tc>
          <w:tcPr>
            <w:tcW w:w="7220" w:type="dxa"/>
            <w:vAlign w:val="bottom"/>
          </w:tcPr>
          <w:p>
            <w:pPr>
              <w:ind w:left="180"/>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2800" w:type="dxa"/>
            <w:vAlign w:val="bottom"/>
          </w:tcPr>
          <w:p>
            <w:pPr>
              <w:jc w:val="right"/>
              <w:ind w:right="1410"/>
              <w:spacing w:after="0"/>
              <w:rPr>
                <w:sz w:val="20"/>
                <w:szCs w:val="20"/>
                <w:color w:val="auto"/>
              </w:rPr>
            </w:pPr>
            <w:r>
              <w:rPr>
                <w:rFonts w:ascii="Courier New" w:cs="Courier New" w:eastAsia="Courier New" w:hAnsi="Courier New"/>
                <w:sz w:val="18"/>
                <w:szCs w:val="18"/>
                <w:color w:val="auto"/>
              </w:rPr>
              <w:t>0</w:t>
            </w:r>
          </w:p>
        </w:tc>
      </w:tr>
      <w:tr>
        <w:trPr>
          <w:trHeight w:val="459"/>
        </w:trPr>
        <w:tc>
          <w:tcPr>
            <w:tcW w:w="1420" w:type="dxa"/>
            <w:vAlign w:val="bottom"/>
          </w:tcPr>
          <w:p>
            <w:pPr>
              <w:spacing w:after="0"/>
              <w:rPr>
                <w:sz w:val="24"/>
                <w:szCs w:val="24"/>
                <w:color w:val="auto"/>
              </w:rPr>
            </w:pPr>
          </w:p>
        </w:tc>
        <w:tc>
          <w:tcPr>
            <w:tcW w:w="7220" w:type="dxa"/>
            <w:vAlign w:val="bottom"/>
          </w:tcPr>
          <w:p>
            <w:pPr>
              <w:ind w:left="80"/>
              <w:spacing w:after="0"/>
              <w:rPr>
                <w:sz w:val="20"/>
                <w:szCs w:val="20"/>
                <w:color w:val="auto"/>
              </w:rPr>
            </w:pPr>
            <w:r>
              <w:rPr>
                <w:rFonts w:ascii="Courier New" w:cs="Courier New" w:eastAsia="Courier New" w:hAnsi="Courier New"/>
                <w:sz w:val="18"/>
                <w:szCs w:val="18"/>
                <w:color w:val="auto"/>
              </w:rPr>
              <w:t>(iii) Sole power to dispose or to direct the disposition of</w:t>
            </w:r>
          </w:p>
        </w:tc>
        <w:tc>
          <w:tcPr>
            <w:tcW w:w="2800" w:type="dxa"/>
            <w:vAlign w:val="bottom"/>
          </w:tcPr>
          <w:p>
            <w:pPr>
              <w:spacing w:after="0"/>
              <w:rPr>
                <w:sz w:val="24"/>
                <w:szCs w:val="24"/>
                <w:color w:val="auto"/>
              </w:rPr>
            </w:pPr>
          </w:p>
        </w:tc>
      </w:tr>
      <w:tr>
        <w:trPr>
          <w:trHeight w:val="459"/>
        </w:trPr>
        <w:tc>
          <w:tcPr>
            <w:tcW w:w="1420" w:type="dxa"/>
            <w:vAlign w:val="bottom"/>
          </w:tcPr>
          <w:p>
            <w:pPr>
              <w:spacing w:after="0"/>
              <w:rPr>
                <w:sz w:val="24"/>
                <w:szCs w:val="24"/>
                <w:color w:val="auto"/>
              </w:rPr>
            </w:pPr>
          </w:p>
        </w:tc>
        <w:tc>
          <w:tcPr>
            <w:tcW w:w="7220" w:type="dxa"/>
            <w:vAlign w:val="bottom"/>
          </w:tcPr>
          <w:p>
            <w:pPr>
              <w:ind w:left="640"/>
              <w:spacing w:after="0"/>
              <w:rPr>
                <w:sz w:val="20"/>
                <w:szCs w:val="20"/>
                <w:color w:val="auto"/>
              </w:rPr>
            </w:pPr>
            <w:r>
              <w:rPr>
                <w:rFonts w:ascii="Courier New" w:cs="Courier New" w:eastAsia="Courier New" w:hAnsi="Courier New"/>
                <w:sz w:val="18"/>
                <w:szCs w:val="18"/>
                <w:color w:val="auto"/>
              </w:rPr>
              <w:t>Franklin Resources, Inc.:</w:t>
            </w:r>
          </w:p>
        </w:tc>
        <w:tc>
          <w:tcPr>
            <w:tcW w:w="2800" w:type="dxa"/>
            <w:vAlign w:val="bottom"/>
          </w:tcPr>
          <w:p>
            <w:pPr>
              <w:jc w:val="right"/>
              <w:ind w:right="1190"/>
              <w:spacing w:after="0"/>
              <w:rPr>
                <w:sz w:val="20"/>
                <w:szCs w:val="20"/>
                <w:color w:val="auto"/>
              </w:rPr>
            </w:pPr>
            <w:r>
              <w:rPr>
                <w:rFonts w:ascii="Courier New" w:cs="Courier New" w:eastAsia="Courier New" w:hAnsi="Courier New"/>
                <w:sz w:val="18"/>
                <w:szCs w:val="18"/>
                <w:color w:val="auto"/>
              </w:rPr>
              <w:t>0</w:t>
            </w:r>
          </w:p>
        </w:tc>
      </w:tr>
      <w:tr>
        <w:trPr>
          <w:trHeight w:val="459"/>
        </w:trPr>
        <w:tc>
          <w:tcPr>
            <w:tcW w:w="1420" w:type="dxa"/>
            <w:vAlign w:val="bottom"/>
          </w:tcPr>
          <w:p>
            <w:pPr>
              <w:spacing w:after="0"/>
              <w:rPr>
                <w:sz w:val="24"/>
                <w:szCs w:val="24"/>
                <w:color w:val="auto"/>
              </w:rPr>
            </w:pPr>
          </w:p>
        </w:tc>
        <w:tc>
          <w:tcPr>
            <w:tcW w:w="7220" w:type="dxa"/>
            <w:vAlign w:val="bottom"/>
          </w:tcPr>
          <w:p>
            <w:pPr>
              <w:ind w:left="640"/>
              <w:spacing w:after="0"/>
              <w:rPr>
                <w:sz w:val="20"/>
                <w:szCs w:val="20"/>
                <w:color w:val="auto"/>
              </w:rPr>
            </w:pPr>
            <w:r>
              <w:rPr>
                <w:rFonts w:ascii="Courier New" w:cs="Courier New" w:eastAsia="Courier New" w:hAnsi="Courier New"/>
                <w:sz w:val="18"/>
                <w:szCs w:val="18"/>
                <w:color w:val="auto"/>
              </w:rPr>
              <w:t>Charles B. Johnson:</w:t>
            </w:r>
          </w:p>
        </w:tc>
        <w:tc>
          <w:tcPr>
            <w:tcW w:w="2800" w:type="dxa"/>
            <w:vAlign w:val="bottom"/>
          </w:tcPr>
          <w:p>
            <w:pPr>
              <w:jc w:val="right"/>
              <w:ind w:right="1190"/>
              <w:spacing w:after="0"/>
              <w:rPr>
                <w:sz w:val="20"/>
                <w:szCs w:val="20"/>
                <w:color w:val="auto"/>
              </w:rPr>
            </w:pPr>
            <w:r>
              <w:rPr>
                <w:rFonts w:ascii="Courier New" w:cs="Courier New" w:eastAsia="Courier New" w:hAnsi="Courier New"/>
                <w:sz w:val="18"/>
                <w:szCs w:val="18"/>
                <w:color w:val="auto"/>
              </w:rPr>
              <w:t>0</w:t>
            </w:r>
          </w:p>
        </w:tc>
      </w:tr>
      <w:tr>
        <w:trPr>
          <w:trHeight w:val="419"/>
        </w:trPr>
        <w:tc>
          <w:tcPr>
            <w:tcW w:w="1420" w:type="dxa"/>
            <w:vAlign w:val="bottom"/>
          </w:tcPr>
          <w:p>
            <w:pPr>
              <w:spacing w:after="0"/>
              <w:rPr>
                <w:sz w:val="24"/>
                <w:szCs w:val="24"/>
                <w:color w:val="auto"/>
              </w:rPr>
            </w:pPr>
          </w:p>
        </w:tc>
        <w:tc>
          <w:tcPr>
            <w:tcW w:w="7220" w:type="dxa"/>
            <w:vAlign w:val="bottom"/>
          </w:tcPr>
          <w:p>
            <w:pPr>
              <w:ind w:left="640"/>
              <w:spacing w:after="0"/>
              <w:rPr>
                <w:sz w:val="20"/>
                <w:szCs w:val="20"/>
                <w:color w:val="auto"/>
              </w:rPr>
            </w:pPr>
            <w:r>
              <w:rPr>
                <w:rFonts w:ascii="Courier New" w:cs="Courier New" w:eastAsia="Courier New" w:hAnsi="Courier New"/>
                <w:sz w:val="18"/>
                <w:szCs w:val="18"/>
                <w:color w:val="auto"/>
              </w:rPr>
              <w:t>Rupert H. Johnson, Jr.:</w:t>
            </w:r>
          </w:p>
        </w:tc>
        <w:tc>
          <w:tcPr>
            <w:tcW w:w="2800" w:type="dxa"/>
            <w:vAlign w:val="bottom"/>
          </w:tcPr>
          <w:p>
            <w:pPr>
              <w:jc w:val="right"/>
              <w:ind w:right="1190"/>
              <w:spacing w:after="0"/>
              <w:rPr>
                <w:sz w:val="20"/>
                <w:szCs w:val="20"/>
                <w:color w:val="auto"/>
              </w:rPr>
            </w:pPr>
            <w:r>
              <w:rPr>
                <w:rFonts w:ascii="Courier New" w:cs="Courier New" w:eastAsia="Courier New" w:hAnsi="Courier New"/>
                <w:sz w:val="18"/>
                <w:szCs w:val="18"/>
                <w:color w:val="auto"/>
              </w:rPr>
              <w:t>0</w:t>
            </w:r>
          </w:p>
        </w:tc>
      </w:tr>
      <w:tr>
        <w:trPr>
          <w:trHeight w:val="459"/>
        </w:trPr>
        <w:tc>
          <w:tcPr>
            <w:tcW w:w="1420" w:type="dxa"/>
            <w:vAlign w:val="bottom"/>
          </w:tcPr>
          <w:p>
            <w:pPr>
              <w:spacing w:after="0"/>
              <w:rPr>
                <w:sz w:val="24"/>
                <w:szCs w:val="24"/>
                <w:color w:val="auto"/>
              </w:rPr>
            </w:pPr>
          </w:p>
        </w:tc>
        <w:tc>
          <w:tcPr>
            <w:tcW w:w="7220" w:type="dxa"/>
            <w:vAlign w:val="bottom"/>
          </w:tcPr>
          <w:p>
            <w:pPr>
              <w:ind w:left="640"/>
              <w:spacing w:after="0"/>
              <w:rPr>
                <w:sz w:val="20"/>
                <w:szCs w:val="20"/>
                <w:color w:val="auto"/>
              </w:rPr>
            </w:pPr>
            <w:r>
              <w:rPr>
                <w:rFonts w:ascii="Courier New" w:cs="Courier New" w:eastAsia="Courier New" w:hAnsi="Courier New"/>
                <w:sz w:val="18"/>
                <w:szCs w:val="18"/>
                <w:color w:val="auto"/>
              </w:rPr>
              <w:t>Franklin Advisory Services, LLC:</w:t>
            </w:r>
          </w:p>
        </w:tc>
        <w:tc>
          <w:tcPr>
            <w:tcW w:w="2800" w:type="dxa"/>
            <w:vAlign w:val="bottom"/>
          </w:tcPr>
          <w:p>
            <w:pPr>
              <w:jc w:val="right"/>
              <w:ind w:right="1090"/>
              <w:spacing w:after="0"/>
              <w:rPr>
                <w:sz w:val="20"/>
                <w:szCs w:val="20"/>
                <w:color w:val="auto"/>
              </w:rPr>
            </w:pPr>
            <w:r>
              <w:rPr>
                <w:rFonts w:ascii="Courier New" w:cs="Courier New" w:eastAsia="Courier New" w:hAnsi="Courier New"/>
                <w:sz w:val="18"/>
                <w:szCs w:val="18"/>
                <w:color w:val="auto"/>
              </w:rPr>
              <w:t>1,742,055</w:t>
            </w:r>
          </w:p>
        </w:tc>
      </w:tr>
      <w:tr>
        <w:trPr>
          <w:trHeight w:val="459"/>
        </w:trPr>
        <w:tc>
          <w:tcPr>
            <w:tcW w:w="1420" w:type="dxa"/>
            <w:vAlign w:val="bottom"/>
          </w:tcPr>
          <w:p>
            <w:pPr>
              <w:spacing w:after="0"/>
              <w:rPr>
                <w:sz w:val="24"/>
                <w:szCs w:val="24"/>
                <w:color w:val="auto"/>
              </w:rPr>
            </w:pPr>
          </w:p>
        </w:tc>
        <w:tc>
          <w:tcPr>
            <w:tcW w:w="7220" w:type="dxa"/>
            <w:vAlign w:val="bottom"/>
          </w:tcPr>
          <w:p>
            <w:pPr>
              <w:ind w:left="180"/>
              <w:spacing w:after="0"/>
              <w:rPr>
                <w:sz w:val="20"/>
                <w:szCs w:val="20"/>
                <w:color w:val="auto"/>
              </w:rPr>
            </w:pPr>
            <w:r>
              <w:rPr>
                <w:rFonts w:ascii="Courier New" w:cs="Courier New" w:eastAsia="Courier New" w:hAnsi="Courier New"/>
                <w:sz w:val="18"/>
                <w:szCs w:val="18"/>
                <w:color w:val="auto"/>
              </w:rPr>
              <w:t>(iv) Shared power to dispose or to direct the disposition of</w:t>
            </w:r>
          </w:p>
        </w:tc>
        <w:tc>
          <w:tcPr>
            <w:tcW w:w="2800" w:type="dxa"/>
            <w:vAlign w:val="bottom"/>
          </w:tcPr>
          <w:p>
            <w:pPr>
              <w:jc w:val="right"/>
              <w:ind w:right="1110"/>
              <w:spacing w:after="0"/>
              <w:rPr>
                <w:sz w:val="20"/>
                <w:szCs w:val="20"/>
                <w:color w:val="auto"/>
              </w:rPr>
            </w:pPr>
            <w:r>
              <w:rPr>
                <w:rFonts w:ascii="Courier New" w:cs="Courier New" w:eastAsia="Courier New" w:hAnsi="Courier New"/>
                <w:sz w:val="18"/>
                <w:szCs w:val="18"/>
                <w:color w:val="auto"/>
              </w:rPr>
              <w:t>0</w:t>
            </w:r>
          </w:p>
        </w:tc>
      </w:tr>
      <w:tr>
        <w:trPr>
          <w:trHeight w:val="607"/>
        </w:trPr>
        <w:tc>
          <w:tcPr>
            <w:tcW w:w="1420" w:type="dxa"/>
            <w:vAlign w:val="bottom"/>
            <w:tcBorders>
              <w:bottom w:val="single" w:sz="8" w:color="808080"/>
            </w:tcBorders>
          </w:tcPr>
          <w:p>
            <w:pPr>
              <w:spacing w:after="0"/>
              <w:rPr>
                <w:sz w:val="24"/>
                <w:szCs w:val="24"/>
                <w:color w:val="auto"/>
              </w:rPr>
            </w:pPr>
          </w:p>
        </w:tc>
        <w:tc>
          <w:tcPr>
            <w:tcW w:w="72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122" w:right="219" w:bottom="1440" w:gutter="0" w:footer="0" w:header="0"/>
        </w:sectPr>
      </w:pPr>
    </w:p>
    <w:bookmarkStart w:id="8" w:name="page9"/>
    <w:bookmarkEnd w:id="8"/>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ectPr>
          <w:pgSz w:w="11900" w:h="16838" w:orient="portrait"/>
          <w:cols w:equalWidth="0" w:num="1">
            <w:col w:w="9919"/>
          </w:cols>
          <w:pgMar w:left="540" w:top="1122" w:right="1440" w:bottom="1440" w:gutter="0" w:footer="0" w:header="0"/>
        </w:sectPr>
      </w:pPr>
    </w:p>
    <w:p>
      <w:pPr>
        <w:spacing w:after="0" w:line="25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57" w:lineRule="exact"/>
        <w:rPr>
          <w:sz w:val="20"/>
          <w:szCs w:val="20"/>
          <w:color w:val="auto"/>
        </w:rPr>
      </w:pPr>
    </w:p>
    <w:p>
      <w:pPr>
        <w:ind w:left="1100" w:right="919"/>
        <w:spacing w:after="0" w:line="253"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4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57" w:lineRule="exact"/>
        <w:rPr>
          <w:sz w:val="20"/>
          <w:szCs w:val="20"/>
          <w:color w:val="auto"/>
        </w:rPr>
      </w:pPr>
    </w:p>
    <w:p>
      <w:pPr>
        <w:ind w:left="1100" w:right="499"/>
        <w:spacing w:after="0" w:line="253"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w:t>
      </w:r>
    </w:p>
    <w:p>
      <w:pPr>
        <w:spacing w:after="0" w:line="200" w:lineRule="exact"/>
        <w:rPr>
          <w:sz w:val="20"/>
          <w:szCs w:val="20"/>
          <w:color w:val="auto"/>
        </w:rPr>
      </w:pPr>
    </w:p>
    <w:p>
      <w:pPr>
        <w:spacing w:after="0" w:line="291" w:lineRule="exact"/>
        <w:rPr>
          <w:sz w:val="20"/>
          <w:szCs w:val="20"/>
          <w:color w:val="auto"/>
        </w:rPr>
      </w:pPr>
    </w:p>
    <w:p>
      <w:pPr>
        <w:ind w:left="1100" w:right="1179" w:hanging="899"/>
        <w:spacing w:after="0" w:line="252"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4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5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5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9" w:name="page10"/>
    <w:bookmarkEnd w:id="9"/>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919"/>
          </w:cols>
          <w:pgMar w:left="540" w:top="1122" w:right="1440" w:bottom="1440" w:gutter="0" w:footer="0" w:header="0"/>
        </w:sectPr>
      </w:pP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10. Certification</w:t>
      </w:r>
    </w:p>
    <w:p>
      <w:pPr>
        <w:spacing w:after="0" w:line="257" w:lineRule="exact"/>
        <w:rPr>
          <w:sz w:val="20"/>
          <w:szCs w:val="20"/>
          <w:color w:val="auto"/>
        </w:rPr>
      </w:pPr>
    </w:p>
    <w:p>
      <w:pPr>
        <w:ind w:left="200" w:right="539"/>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48"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Exhibits</w:t>
      </w:r>
    </w:p>
    <w:p>
      <w:pPr>
        <w:spacing w:after="0" w:line="1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14" w:lineRule="exact"/>
        <w:rPr>
          <w:sz w:val="20"/>
          <w:szCs w:val="20"/>
          <w:color w:val="auto"/>
        </w:rPr>
      </w:pPr>
    </w:p>
    <w:p>
      <w:pPr>
        <w:ind w:left="1100" w:right="919"/>
        <w:spacing w:after="0" w:line="252"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24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57" w:lineRule="exact"/>
        <w:rPr>
          <w:sz w:val="20"/>
          <w:szCs w:val="20"/>
          <w:color w:val="auto"/>
        </w:rPr>
      </w:pPr>
    </w:p>
    <w:p>
      <w:pPr>
        <w:ind w:left="200" w:right="739"/>
        <w:spacing w:after="0" w:line="25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5"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January 31, 2012</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Arial" w:cs="Arial" w:eastAsia="Arial" w:hAnsi="Arial"/>
          <w:sz w:val="18"/>
          <w:szCs w:val="18"/>
          <w:color w:val="auto"/>
        </w:rPr>
        <w:t>/s/ ROBERT C. ROSSELOT</w:t>
      </w:r>
    </w:p>
    <w:p>
      <w:pPr>
        <w:spacing w:after="0" w:line="12"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Robert C. Rosselot</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44" w:lineRule="exact"/>
        <w:rPr>
          <w:sz w:val="20"/>
          <w:szCs w:val="20"/>
          <w:color w:val="auto"/>
        </w:rPr>
      </w:pPr>
    </w:p>
    <w:p>
      <w:pPr>
        <w:ind w:left="960" w:right="1459" w:firstLine="46"/>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960" w:right="107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tabs>
          <w:tab w:leader="none" w:pos="1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Arial" w:cs="Arial" w:eastAsia="Arial" w:hAnsi="Arial"/>
          <w:sz w:val="18"/>
          <w:szCs w:val="18"/>
          <w:color w:val="auto"/>
        </w:rPr>
        <w:t>/s/ STEVEN J. GRAY</w:t>
      </w:r>
    </w:p>
    <w:p>
      <w:pPr>
        <w:spacing w:after="0" w:line="12"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Gray</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993775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10" w:name="page11"/>
    <w:bookmarkEnd w:id="10"/>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919"/>
          </w:cols>
          <w:pgMar w:left="540" w:top="1122" w:right="1440" w:bottom="1440" w:gutter="0" w:footer="0" w:header="0"/>
        </w:sectPr>
      </w:pP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57" w:lineRule="exact"/>
        <w:rPr>
          <w:sz w:val="20"/>
          <w:szCs w:val="20"/>
          <w:color w:val="auto"/>
        </w:rPr>
      </w:pPr>
    </w:p>
    <w:p>
      <w:pPr>
        <w:ind w:left="200" w:right="739"/>
        <w:spacing w:after="0" w:line="213"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8" w:lineRule="exact"/>
        <w:rPr>
          <w:sz w:val="20"/>
          <w:szCs w:val="20"/>
          <w:color w:val="auto"/>
        </w:rPr>
      </w:pPr>
    </w:p>
    <w:p>
      <w:pPr>
        <w:ind w:left="200" w:right="2479"/>
        <w:spacing w:after="0" w:line="252" w:lineRule="auto"/>
        <w:rPr>
          <w:sz w:val="20"/>
          <w:szCs w:val="20"/>
          <w:color w:val="auto"/>
        </w:rPr>
      </w:pPr>
      <w:r>
        <w:rPr>
          <w:rFonts w:ascii="Courier New" w:cs="Courier New" w:eastAsia="Courier New" w:hAnsi="Courier New"/>
          <w:sz w:val="18"/>
          <w:szCs w:val="18"/>
          <w:color w:val="auto"/>
        </w:rPr>
        <w:t>IN WITNESS WHEREOF, the undersigned have executed this agreement on January 31, 2012.</w:t>
      </w:r>
    </w:p>
    <w:p>
      <w:pPr>
        <w:spacing w:after="0" w:line="24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60"/>
        <w:spacing w:after="0"/>
        <w:tabs>
          <w:tab w:leader="none" w:pos="1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Arial" w:cs="Arial" w:eastAsia="Arial" w:hAnsi="Arial"/>
          <w:sz w:val="18"/>
          <w:szCs w:val="18"/>
          <w:color w:val="auto"/>
        </w:rPr>
        <w:t>/s/ ROBERT C. ROSSELOT</w:t>
      </w:r>
    </w:p>
    <w:p>
      <w:pPr>
        <w:spacing w:after="0" w:line="12"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Robert C. Rosselot</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44" w:lineRule="exact"/>
        <w:rPr>
          <w:sz w:val="20"/>
          <w:szCs w:val="20"/>
          <w:color w:val="auto"/>
        </w:rPr>
      </w:pPr>
    </w:p>
    <w:p>
      <w:pPr>
        <w:ind w:left="960" w:right="1459" w:firstLine="46"/>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960" w:right="107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40"/>
        <w:spacing w:after="0"/>
        <w:tabs>
          <w:tab w:leader="none" w:pos="1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Arial" w:cs="Arial" w:eastAsia="Arial" w:hAnsi="Arial"/>
          <w:sz w:val="18"/>
          <w:szCs w:val="18"/>
          <w:color w:val="auto"/>
        </w:rPr>
        <w:t>/s/ STEVEN J. GRAY</w:t>
      </w:r>
    </w:p>
    <w:p>
      <w:pPr>
        <w:spacing w:after="0" w:line="12"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Gray</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530860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11" w:name="page12"/>
    <w:bookmarkEnd w:id="1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ectPr>
          <w:pgSz w:w="11900" w:h="16838" w:orient="portrait"/>
          <w:cols w:equalWidth="0" w:num="1">
            <w:col w:w="9919"/>
          </w:cols>
          <w:pgMar w:left="540" w:top="1122"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B</w:t>
      </w:r>
    </w:p>
    <w:p>
      <w:pPr>
        <w:spacing w:after="0" w:line="255" w:lineRule="exact"/>
        <w:rPr>
          <w:sz w:val="20"/>
          <w:szCs w:val="20"/>
          <w:color w:val="auto"/>
        </w:rPr>
      </w:pPr>
    </w:p>
    <w:p>
      <w:pPr>
        <w:ind w:left="3200"/>
        <w:spacing w:after="0"/>
        <w:rPr>
          <w:sz w:val="20"/>
          <w:szCs w:val="20"/>
          <w:color w:val="auto"/>
        </w:rPr>
      </w:pPr>
      <w:r>
        <w:rPr>
          <w:rFonts w:ascii="Courier New" w:cs="Courier New" w:eastAsia="Courier New" w:hAnsi="Courier New"/>
          <w:sz w:val="18"/>
          <w:szCs w:val="18"/>
          <w:color w:val="auto"/>
        </w:rPr>
        <w:t>LIMITED POWER OF ATTORNEY</w:t>
      </w:r>
    </w:p>
    <w:p>
      <w:pPr>
        <w:spacing w:after="0" w:line="12" w:lineRule="exact"/>
        <w:rPr>
          <w:sz w:val="20"/>
          <w:szCs w:val="20"/>
          <w:color w:val="auto"/>
        </w:rPr>
      </w:pPr>
    </w:p>
    <w:p>
      <w:pPr>
        <w:ind w:left="4300"/>
        <w:spacing w:after="0"/>
        <w:rPr>
          <w:sz w:val="20"/>
          <w:szCs w:val="20"/>
          <w:color w:val="auto"/>
        </w:rPr>
      </w:pPr>
      <w:r>
        <w:rPr>
          <w:rFonts w:ascii="Courier New" w:cs="Courier New" w:eastAsia="Courier New" w:hAnsi="Courier New"/>
          <w:sz w:val="18"/>
          <w:szCs w:val="18"/>
          <w:color w:val="auto"/>
        </w:rPr>
        <w:t>FOR</w:t>
      </w:r>
    </w:p>
    <w:p>
      <w:pPr>
        <w:spacing w:after="0" w:line="1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57" w:lineRule="exact"/>
        <w:rPr>
          <w:sz w:val="20"/>
          <w:szCs w:val="20"/>
          <w:color w:val="auto"/>
        </w:rPr>
      </w:pPr>
    </w:p>
    <w:p>
      <w:pPr>
        <w:ind w:left="200" w:right="539" w:firstLine="914"/>
        <w:spacing w:after="0" w:line="213"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61" w:lineRule="exact"/>
        <w:rPr>
          <w:sz w:val="20"/>
          <w:szCs w:val="20"/>
          <w:color w:val="auto"/>
        </w:rPr>
      </w:pPr>
    </w:p>
    <w:p>
      <w:pPr>
        <w:ind w:left="200" w:right="639" w:firstLine="8"/>
        <w:spacing w:after="0" w:line="253" w:lineRule="auto"/>
        <w:tabs>
          <w:tab w:leader="none" w:pos="10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49" w:lineRule="exact"/>
        <w:rPr>
          <w:rFonts w:ascii="Courier New" w:cs="Courier New" w:eastAsia="Courier New" w:hAnsi="Courier New"/>
          <w:sz w:val="18"/>
          <w:szCs w:val="18"/>
          <w:color w:val="auto"/>
        </w:rPr>
      </w:pPr>
    </w:p>
    <w:p>
      <w:pPr>
        <w:ind w:left="1080" w:hanging="872"/>
        <w:spacing w:after="0"/>
        <w:tabs>
          <w:tab w:leader="none" w:pos="10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14" w:lineRule="exact"/>
        <w:rPr>
          <w:sz w:val="20"/>
          <w:szCs w:val="20"/>
          <w:color w:val="auto"/>
        </w:rPr>
      </w:pPr>
    </w:p>
    <w:p>
      <w:pPr>
        <w:ind w:left="200" w:right="73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56" w:lineRule="exact"/>
        <w:rPr>
          <w:sz w:val="20"/>
          <w:szCs w:val="20"/>
          <w:color w:val="auto"/>
        </w:rPr>
      </w:pPr>
    </w:p>
    <w:p>
      <w:pPr>
        <w:ind w:left="11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7" w:lineRule="exact"/>
        <w:rPr>
          <w:sz w:val="20"/>
          <w:szCs w:val="20"/>
          <w:color w:val="auto"/>
        </w:rPr>
      </w:pPr>
    </w:p>
    <w:p>
      <w:pPr>
        <w:ind w:left="200" w:right="1079" w:firstLine="8"/>
        <w:spacing w:after="0" w:line="211" w:lineRule="exact"/>
        <w:tabs>
          <w:tab w:leader="none" w:pos="8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6" w:lineRule="exact"/>
        <w:rPr>
          <w:rFonts w:ascii="Courier New" w:cs="Courier New" w:eastAsia="Courier New" w:hAnsi="Courier New"/>
          <w:sz w:val="18"/>
          <w:szCs w:val="18"/>
          <w:color w:val="auto"/>
        </w:rPr>
      </w:pPr>
    </w:p>
    <w:p>
      <w:pPr>
        <w:ind w:left="200" w:right="639" w:firstLine="8"/>
        <w:spacing w:after="0" w:line="213" w:lineRule="exact"/>
        <w:tabs>
          <w:tab w:leader="none" w:pos="8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4" w:lineRule="exact"/>
        <w:rPr>
          <w:rFonts w:ascii="Courier New" w:cs="Courier New" w:eastAsia="Courier New" w:hAnsi="Courier New"/>
          <w:sz w:val="18"/>
          <w:szCs w:val="18"/>
          <w:color w:val="auto"/>
        </w:rPr>
      </w:pPr>
    </w:p>
    <w:p>
      <w:pPr>
        <w:ind w:left="200" w:right="539" w:firstLine="8"/>
        <w:spacing w:after="0" w:line="212" w:lineRule="exact"/>
        <w:tabs>
          <w:tab w:leader="none" w:pos="8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6" w:lineRule="exact"/>
        <w:rPr>
          <w:rFonts w:ascii="Courier New" w:cs="Courier New" w:eastAsia="Courier New" w:hAnsi="Courier New"/>
          <w:sz w:val="18"/>
          <w:szCs w:val="18"/>
          <w:color w:val="auto"/>
        </w:rPr>
      </w:pPr>
    </w:p>
    <w:p>
      <w:pPr>
        <w:ind w:left="200" w:right="639" w:firstLine="8"/>
        <w:spacing w:after="0" w:line="253" w:lineRule="auto"/>
        <w:tabs>
          <w:tab w:leader="none" w:pos="8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left="200" w:right="539" w:firstLine="300"/>
        <w:spacing w:after="0" w:line="214"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259" w:lineRule="exact"/>
        <w:rPr>
          <w:sz w:val="20"/>
          <w:szCs w:val="20"/>
          <w:color w:val="auto"/>
        </w:rPr>
      </w:pPr>
    </w:p>
    <w:p>
      <w:pPr>
        <w:ind w:left="200" w:right="559" w:firstLine="300"/>
        <w:spacing w:after="0" w:line="209"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IN WITNESS WHEREOF,</w:t>
            </w:r>
          </w:p>
        </w:tc>
        <w:tc>
          <w:tcPr>
            <w:tcW w:w="49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the undersigned has caused this Limited Power</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Attorney to be</w:t>
            </w:r>
          </w:p>
        </w:tc>
      </w:tr>
      <w:tr>
        <w:trPr>
          <w:trHeight w:val="178"/>
        </w:trPr>
        <w:tc>
          <w:tcPr>
            <w:tcW w:w="2160" w:type="dxa"/>
            <w:vAlign w:val="bottom"/>
          </w:tcPr>
          <w:p>
            <w:pPr>
              <w:spacing w:after="0" w:line="178" w:lineRule="exact"/>
              <w:rPr>
                <w:sz w:val="20"/>
                <w:szCs w:val="20"/>
                <w:color w:val="auto"/>
              </w:rPr>
            </w:pPr>
            <w:r>
              <w:rPr>
                <w:rFonts w:ascii="Courier New" w:cs="Courier New" w:eastAsia="Courier New" w:hAnsi="Courier New"/>
                <w:sz w:val="18"/>
                <w:szCs w:val="18"/>
                <w:color w:val="auto"/>
              </w:rPr>
              <w:t>executed as of this</w:t>
            </w:r>
          </w:p>
        </w:tc>
        <w:tc>
          <w:tcPr>
            <w:tcW w:w="1620" w:type="dxa"/>
            <w:vAlign w:val="bottom"/>
            <w:tcBorders>
              <w:bottom w:val="single" w:sz="8" w:color="auto"/>
            </w:tcBorders>
          </w:tcPr>
          <w:p>
            <w:pPr>
              <w:ind w:left="540"/>
              <w:spacing w:after="0" w:line="178" w:lineRule="exact"/>
              <w:rPr>
                <w:sz w:val="20"/>
                <w:szCs w:val="20"/>
                <w:color w:val="auto"/>
              </w:rPr>
            </w:pPr>
            <w:r>
              <w:rPr>
                <w:rFonts w:ascii="Courier New" w:cs="Courier New" w:eastAsia="Courier New" w:hAnsi="Courier New"/>
                <w:sz w:val="18"/>
                <w:szCs w:val="18"/>
                <w:color w:val="auto"/>
              </w:rPr>
              <w:t>30th</w:t>
            </w:r>
          </w:p>
        </w:tc>
        <w:tc>
          <w:tcPr>
            <w:tcW w:w="760" w:type="dxa"/>
            <w:vAlign w:val="bottom"/>
          </w:tcPr>
          <w:p>
            <w:pPr>
              <w:spacing w:after="0" w:line="178" w:lineRule="exact"/>
              <w:rPr>
                <w:sz w:val="20"/>
                <w:szCs w:val="20"/>
                <w:color w:val="auto"/>
              </w:rPr>
            </w:pPr>
            <w:r>
              <w:rPr>
                <w:rFonts w:ascii="Courier New" w:cs="Courier New" w:eastAsia="Courier New" w:hAnsi="Courier New"/>
                <w:sz w:val="18"/>
                <w:szCs w:val="18"/>
                <w:color w:val="auto"/>
              </w:rPr>
              <w:t>day of</w:t>
            </w:r>
          </w:p>
        </w:tc>
        <w:tc>
          <w:tcPr>
            <w:tcW w:w="2380" w:type="dxa"/>
            <w:vAlign w:val="bottom"/>
            <w:tcBorders>
              <w:bottom w:val="single" w:sz="8" w:color="auto"/>
            </w:tcBorders>
          </w:tcPr>
          <w:p>
            <w:pPr>
              <w:ind w:left="980"/>
              <w:spacing w:after="0" w:line="178" w:lineRule="exact"/>
              <w:rPr>
                <w:sz w:val="20"/>
                <w:szCs w:val="20"/>
                <w:color w:val="auto"/>
              </w:rPr>
            </w:pPr>
            <w:r>
              <w:rPr>
                <w:rFonts w:ascii="Courier New" w:cs="Courier New" w:eastAsia="Courier New" w:hAnsi="Courier New"/>
                <w:sz w:val="18"/>
                <w:szCs w:val="18"/>
                <w:color w:val="auto"/>
              </w:rPr>
              <w:t>April</w:t>
            </w:r>
          </w:p>
        </w:tc>
        <w:tc>
          <w:tcPr>
            <w:tcW w:w="160" w:type="dxa"/>
            <w:vAlign w:val="bottom"/>
          </w:tcPr>
          <w:p>
            <w:pPr>
              <w:jc w:val="right"/>
              <w:spacing w:after="0" w:line="178" w:lineRule="exact"/>
              <w:rPr>
                <w:sz w:val="20"/>
                <w:szCs w:val="20"/>
                <w:color w:val="auto"/>
              </w:rPr>
            </w:pPr>
            <w:r>
              <w:rPr>
                <w:rFonts w:ascii="Courier New" w:cs="Courier New" w:eastAsia="Courier New" w:hAnsi="Courier New"/>
                <w:sz w:val="18"/>
                <w:szCs w:val="18"/>
                <w:color w:val="auto"/>
                <w:w w:val="73"/>
              </w:rPr>
              <w:t>,</w:t>
            </w:r>
          </w:p>
        </w:tc>
        <w:tc>
          <w:tcPr>
            <w:tcW w:w="1900" w:type="dxa"/>
            <w:vAlign w:val="bottom"/>
          </w:tcPr>
          <w:p>
            <w:pPr>
              <w:ind w:left="60"/>
              <w:spacing w:after="0" w:line="178" w:lineRule="exact"/>
              <w:rPr>
                <w:sz w:val="20"/>
                <w:szCs w:val="20"/>
                <w:color w:val="auto"/>
              </w:rPr>
            </w:pPr>
            <w:r>
              <w:rPr>
                <w:rFonts w:ascii="Courier New" w:cs="Courier New" w:eastAsia="Courier New" w:hAnsi="Courier New"/>
                <w:sz w:val="18"/>
                <w:szCs w:val="18"/>
                <w:color w:val="auto"/>
              </w:rPr>
              <w:t>2007</w:t>
            </w:r>
          </w:p>
        </w:tc>
      </w:tr>
    </w:tbl>
    <w:p>
      <w:pPr>
        <w:spacing w:after="0" w:line="280"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12"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12"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222250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12" w:name="page13"/>
    <w:bookmarkEnd w:id="1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ectPr>
          <w:pgSz w:w="11900" w:h="16838" w:orient="portrait"/>
          <w:cols w:equalWidth="0" w:num="1">
            <w:col w:w="9919"/>
          </w:cols>
          <w:pgMar w:left="540" w:top="1122"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3200"/>
        <w:spacing w:after="0"/>
        <w:rPr>
          <w:sz w:val="20"/>
          <w:szCs w:val="20"/>
          <w:color w:val="auto"/>
        </w:rPr>
      </w:pPr>
      <w:r>
        <w:rPr>
          <w:rFonts w:ascii="Courier New" w:cs="Courier New" w:eastAsia="Courier New" w:hAnsi="Courier New"/>
          <w:sz w:val="18"/>
          <w:szCs w:val="18"/>
          <w:color w:val="auto"/>
        </w:rPr>
        <w:t>LIMITED POWER OF ATTORNEY</w:t>
      </w:r>
    </w:p>
    <w:p>
      <w:pPr>
        <w:spacing w:after="0" w:line="12" w:lineRule="exact"/>
        <w:rPr>
          <w:sz w:val="20"/>
          <w:szCs w:val="20"/>
          <w:color w:val="auto"/>
        </w:rPr>
      </w:pPr>
    </w:p>
    <w:p>
      <w:pPr>
        <w:ind w:left="4300"/>
        <w:spacing w:after="0"/>
        <w:rPr>
          <w:sz w:val="20"/>
          <w:szCs w:val="20"/>
          <w:color w:val="auto"/>
        </w:rPr>
      </w:pPr>
      <w:r>
        <w:rPr>
          <w:rFonts w:ascii="Courier New" w:cs="Courier New" w:eastAsia="Courier New" w:hAnsi="Courier New"/>
          <w:sz w:val="18"/>
          <w:szCs w:val="18"/>
          <w:color w:val="auto"/>
        </w:rPr>
        <w:t>FOR</w:t>
      </w:r>
    </w:p>
    <w:p>
      <w:pPr>
        <w:spacing w:after="0" w:line="1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57" w:lineRule="exact"/>
        <w:rPr>
          <w:sz w:val="20"/>
          <w:szCs w:val="20"/>
          <w:color w:val="auto"/>
        </w:rPr>
      </w:pPr>
    </w:p>
    <w:p>
      <w:pPr>
        <w:ind w:left="200" w:right="539" w:firstLine="914"/>
        <w:spacing w:after="0" w:line="213"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61" w:lineRule="exact"/>
        <w:rPr>
          <w:sz w:val="20"/>
          <w:szCs w:val="20"/>
          <w:color w:val="auto"/>
        </w:rPr>
      </w:pPr>
    </w:p>
    <w:p>
      <w:pPr>
        <w:ind w:left="200" w:right="639" w:firstLine="8"/>
        <w:spacing w:after="0" w:line="253" w:lineRule="auto"/>
        <w:tabs>
          <w:tab w:leader="none" w:pos="106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49" w:lineRule="exact"/>
        <w:rPr>
          <w:rFonts w:ascii="Courier New" w:cs="Courier New" w:eastAsia="Courier New" w:hAnsi="Courier New"/>
          <w:sz w:val="18"/>
          <w:szCs w:val="18"/>
          <w:color w:val="auto"/>
        </w:rPr>
      </w:pPr>
    </w:p>
    <w:p>
      <w:pPr>
        <w:ind w:left="1080" w:hanging="872"/>
        <w:spacing w:after="0"/>
        <w:tabs>
          <w:tab w:leader="none" w:pos="10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14" w:lineRule="exact"/>
        <w:rPr>
          <w:sz w:val="20"/>
          <w:szCs w:val="20"/>
          <w:color w:val="auto"/>
        </w:rPr>
      </w:pPr>
    </w:p>
    <w:p>
      <w:pPr>
        <w:ind w:left="200" w:right="73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56" w:lineRule="exact"/>
        <w:rPr>
          <w:sz w:val="20"/>
          <w:szCs w:val="20"/>
          <w:color w:val="auto"/>
        </w:rPr>
      </w:pPr>
    </w:p>
    <w:p>
      <w:pPr>
        <w:ind w:left="11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7" w:lineRule="exact"/>
        <w:rPr>
          <w:sz w:val="20"/>
          <w:szCs w:val="20"/>
          <w:color w:val="auto"/>
        </w:rPr>
      </w:pPr>
    </w:p>
    <w:p>
      <w:pPr>
        <w:ind w:left="200" w:right="1079" w:firstLine="8"/>
        <w:spacing w:after="0" w:line="211" w:lineRule="exact"/>
        <w:tabs>
          <w:tab w:leader="none" w:pos="8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6" w:lineRule="exact"/>
        <w:rPr>
          <w:rFonts w:ascii="Courier New" w:cs="Courier New" w:eastAsia="Courier New" w:hAnsi="Courier New"/>
          <w:sz w:val="18"/>
          <w:szCs w:val="18"/>
          <w:color w:val="auto"/>
        </w:rPr>
      </w:pPr>
    </w:p>
    <w:p>
      <w:pPr>
        <w:ind w:left="200" w:right="639" w:firstLine="8"/>
        <w:spacing w:after="0" w:line="213" w:lineRule="exact"/>
        <w:tabs>
          <w:tab w:leader="none" w:pos="8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4" w:lineRule="exact"/>
        <w:rPr>
          <w:rFonts w:ascii="Courier New" w:cs="Courier New" w:eastAsia="Courier New" w:hAnsi="Courier New"/>
          <w:sz w:val="18"/>
          <w:szCs w:val="18"/>
          <w:color w:val="auto"/>
        </w:rPr>
      </w:pPr>
    </w:p>
    <w:p>
      <w:pPr>
        <w:ind w:left="200" w:right="539" w:firstLine="8"/>
        <w:spacing w:after="0" w:line="212" w:lineRule="exact"/>
        <w:tabs>
          <w:tab w:leader="none" w:pos="8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6" w:lineRule="exact"/>
        <w:rPr>
          <w:rFonts w:ascii="Courier New" w:cs="Courier New" w:eastAsia="Courier New" w:hAnsi="Courier New"/>
          <w:sz w:val="18"/>
          <w:szCs w:val="18"/>
          <w:color w:val="auto"/>
        </w:rPr>
      </w:pPr>
    </w:p>
    <w:p>
      <w:pPr>
        <w:ind w:left="200" w:right="639" w:firstLine="8"/>
        <w:spacing w:after="0" w:line="253" w:lineRule="auto"/>
        <w:tabs>
          <w:tab w:leader="none" w:pos="8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248" w:lineRule="exact"/>
        <w:rPr>
          <w:sz w:val="20"/>
          <w:szCs w:val="20"/>
          <w:color w:val="auto"/>
        </w:rPr>
      </w:pPr>
    </w:p>
    <w:p>
      <w:pPr>
        <w:ind w:left="200" w:right="539" w:firstLine="300"/>
        <w:spacing w:after="0" w:line="214" w:lineRule="exact"/>
        <w:rPr>
          <w:sz w:val="20"/>
          <w:szCs w:val="20"/>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259" w:lineRule="exact"/>
        <w:rPr>
          <w:sz w:val="20"/>
          <w:szCs w:val="20"/>
          <w:color w:val="auto"/>
        </w:rPr>
      </w:pPr>
    </w:p>
    <w:p>
      <w:pPr>
        <w:ind w:left="200" w:right="559" w:firstLine="300"/>
        <w:spacing w:after="0" w:line="209"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IN WITNESS WHEREOF,</w:t>
            </w:r>
          </w:p>
        </w:tc>
        <w:tc>
          <w:tcPr>
            <w:tcW w:w="534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the undersigned has caused this Limited Power of</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Attorney to be</w:t>
            </w:r>
          </w:p>
        </w:tc>
      </w:tr>
      <w:tr>
        <w:trPr>
          <w:trHeight w:val="178"/>
        </w:trPr>
        <w:tc>
          <w:tcPr>
            <w:tcW w:w="2060" w:type="dxa"/>
            <w:vAlign w:val="bottom"/>
          </w:tcPr>
          <w:p>
            <w:pPr>
              <w:spacing w:after="0" w:line="178" w:lineRule="exact"/>
              <w:rPr>
                <w:sz w:val="20"/>
                <w:szCs w:val="20"/>
                <w:color w:val="auto"/>
              </w:rPr>
            </w:pPr>
            <w:r>
              <w:rPr>
                <w:rFonts w:ascii="Courier New" w:cs="Courier New" w:eastAsia="Courier New" w:hAnsi="Courier New"/>
                <w:sz w:val="18"/>
                <w:szCs w:val="18"/>
                <w:color w:val="auto"/>
                <w:w w:val="99"/>
              </w:rPr>
              <w:t>executed as of this</w:t>
            </w:r>
          </w:p>
        </w:tc>
        <w:tc>
          <w:tcPr>
            <w:tcW w:w="2380" w:type="dxa"/>
            <w:vAlign w:val="bottom"/>
            <w:tcBorders>
              <w:bottom w:val="single" w:sz="8" w:color="auto"/>
            </w:tcBorders>
          </w:tcPr>
          <w:p>
            <w:pPr>
              <w:ind w:left="980"/>
              <w:spacing w:after="0" w:line="178" w:lineRule="exact"/>
              <w:rPr>
                <w:sz w:val="20"/>
                <w:szCs w:val="20"/>
                <w:color w:val="auto"/>
              </w:rPr>
            </w:pPr>
            <w:r>
              <w:rPr>
                <w:rFonts w:ascii="Courier New" w:cs="Courier New" w:eastAsia="Courier New" w:hAnsi="Courier New"/>
                <w:sz w:val="18"/>
                <w:szCs w:val="18"/>
                <w:color w:val="auto"/>
              </w:rPr>
              <w:t>25th</w:t>
            </w:r>
          </w:p>
        </w:tc>
        <w:tc>
          <w:tcPr>
            <w:tcW w:w="760" w:type="dxa"/>
            <w:vAlign w:val="bottom"/>
          </w:tcPr>
          <w:p>
            <w:pPr>
              <w:spacing w:after="0" w:line="178" w:lineRule="exact"/>
              <w:rPr>
                <w:sz w:val="20"/>
                <w:szCs w:val="20"/>
                <w:color w:val="auto"/>
              </w:rPr>
            </w:pPr>
            <w:r>
              <w:rPr>
                <w:rFonts w:ascii="Courier New" w:cs="Courier New" w:eastAsia="Courier New" w:hAnsi="Courier New"/>
                <w:sz w:val="18"/>
                <w:szCs w:val="18"/>
                <w:color w:val="auto"/>
              </w:rPr>
              <w:t>day of</w:t>
            </w:r>
          </w:p>
        </w:tc>
        <w:tc>
          <w:tcPr>
            <w:tcW w:w="1560" w:type="dxa"/>
            <w:vAlign w:val="bottom"/>
            <w:tcBorders>
              <w:bottom w:val="single" w:sz="8" w:color="auto"/>
            </w:tcBorders>
          </w:tcPr>
          <w:p>
            <w:pPr>
              <w:ind w:left="540"/>
              <w:spacing w:after="0" w:line="178" w:lineRule="exact"/>
              <w:rPr>
                <w:sz w:val="20"/>
                <w:szCs w:val="20"/>
                <w:color w:val="auto"/>
              </w:rPr>
            </w:pPr>
            <w:r>
              <w:rPr>
                <w:rFonts w:ascii="Courier New" w:cs="Courier New" w:eastAsia="Courier New" w:hAnsi="Courier New"/>
                <w:sz w:val="18"/>
                <w:szCs w:val="18"/>
                <w:color w:val="auto"/>
              </w:rPr>
              <w:t>April</w:t>
            </w:r>
          </w:p>
        </w:tc>
        <w:tc>
          <w:tcPr>
            <w:tcW w:w="480" w:type="dxa"/>
            <w:vAlign w:val="bottom"/>
            <w:tcBorders>
              <w:bottom w:val="single" w:sz="8" w:color="auto"/>
            </w:tcBorders>
          </w:tcPr>
          <w:p>
            <w:pPr>
              <w:spacing w:after="0"/>
              <w:rPr>
                <w:sz w:val="15"/>
                <w:szCs w:val="15"/>
                <w:color w:val="auto"/>
              </w:rPr>
            </w:pPr>
          </w:p>
        </w:tc>
        <w:tc>
          <w:tcPr>
            <w:tcW w:w="160" w:type="dxa"/>
            <w:vAlign w:val="bottom"/>
          </w:tcPr>
          <w:p>
            <w:pPr>
              <w:jc w:val="right"/>
              <w:spacing w:after="0" w:line="178"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ind w:left="60"/>
              <w:spacing w:after="0" w:line="178" w:lineRule="exact"/>
              <w:rPr>
                <w:sz w:val="20"/>
                <w:szCs w:val="20"/>
                <w:color w:val="auto"/>
              </w:rPr>
            </w:pPr>
            <w:r>
              <w:rPr>
                <w:rFonts w:ascii="Courier New" w:cs="Courier New" w:eastAsia="Courier New" w:hAnsi="Courier New"/>
                <w:sz w:val="18"/>
                <w:szCs w:val="18"/>
                <w:color w:val="auto"/>
              </w:rPr>
              <w:t>2007</w:t>
            </w:r>
          </w:p>
        </w:tc>
      </w:tr>
    </w:tbl>
    <w:p>
      <w:pPr>
        <w:spacing w:after="0" w:line="280"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1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1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222250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13" w:name="page14"/>
    <w:bookmarkEnd w:id="1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14 of 14</w:t>
      </w:r>
    </w:p>
    <w:p>
      <w:pPr>
        <w:sectPr>
          <w:pgSz w:w="11900" w:h="16838" w:orient="portrait"/>
          <w:cols w:equalWidth="0" w:num="1">
            <w:col w:w="9919"/>
          </w:cols>
          <w:pgMar w:left="540" w:top="1122" w:right="1440" w:bottom="1440" w:gutter="0" w:footer="0" w:header="0"/>
        </w:sectPr>
      </w:pP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C</w:t>
      </w:r>
    </w:p>
    <w:p>
      <w:pPr>
        <w:spacing w:after="0" w:line="255" w:lineRule="exact"/>
        <w:rPr>
          <w:sz w:val="20"/>
          <w:szCs w:val="20"/>
          <w:color w:val="auto"/>
        </w:rPr>
      </w:pPr>
    </w:p>
    <w:p>
      <w:pPr>
        <w:ind w:left="200"/>
        <w:spacing w:after="0"/>
        <w:tabs>
          <w:tab w:leader="none" w:pos="6660" w:val="left"/>
        </w:tabs>
        <w:rPr>
          <w:sz w:val="20"/>
          <w:szCs w:val="20"/>
          <w:color w:val="auto"/>
        </w:rPr>
      </w:pPr>
      <w:r>
        <w:rPr>
          <w:rFonts w:ascii="Courier New" w:cs="Courier New" w:eastAsia="Courier New" w:hAnsi="Courier New"/>
          <w:sz w:val="18"/>
          <w:szCs w:val="18"/>
          <w:color w:val="auto"/>
        </w:rPr>
        <w:t>Franklin Advisory Services, LLC</w:t>
      </w:r>
      <w:r>
        <w:rPr>
          <w:sz w:val="20"/>
          <w:szCs w:val="20"/>
          <w:color w:val="auto"/>
        </w:rPr>
        <w:tab/>
      </w:r>
      <w:r>
        <w:rPr>
          <w:rFonts w:ascii="Courier New" w:cs="Courier New" w:eastAsia="Courier New" w:hAnsi="Courier New"/>
          <w:sz w:val="18"/>
          <w:szCs w:val="18"/>
          <w:color w:val="auto"/>
        </w:rPr>
        <w:t>Item 3 Classification: 3(e)</w:t>
      </w:r>
    </w:p>
    <w:sectPr>
      <w:pgSz w:w="11900" w:h="16838" w:orient="portrait"/>
      <w:cols w:equalWidth="0" w:num="1">
        <w:col w:w="9919"/>
      </w:cols>
      <w:pgMar w:left="540" w:top="1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upperLetter"/>
      <w:start w:val="24"/>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1"/>
    </w:lvl>
    <w:lvl w:ilvl="1">
      <w:lvlJc w:val="left"/>
      <w:lvlText w:val="(%2)"/>
      <w:numFmt w:val="lowerLetter"/>
      <w:start w:val="2"/>
    </w:lvl>
  </w:abstractNum>
  <w:abstractNum w:abstractNumId="3">
    <w:nsid w:val="721DA317"/>
    <w:multiLevelType w:val="hybridMultilevel"/>
    <w:lvl w:ilvl="0">
      <w:lvlJc w:val="left"/>
      <w:lvlText w:val="%1."/>
      <w:numFmt w:val="decimal"/>
      <w:start w:val="3"/>
    </w:lvl>
    <w:lvl w:ilvl="1">
      <w:lvlJc w:val="left"/>
      <w:lvlText w:val="%2"/>
      <w:numFmt w:val="lowerLetter"/>
      <w:start w:val="1"/>
    </w:lvl>
  </w:abstractNum>
  <w:abstractNum w:abstractNumId="4">
    <w:nsid w:val="2443A858"/>
    <w:multiLevelType w:val="hybridMultilevel"/>
    <w:lvl w:ilvl="0">
      <w:lvlJc w:val="left"/>
      <w:lvlText w:val="%1"/>
      <w:numFmt w:val="decimal"/>
      <w:start w:val="1"/>
    </w:lvl>
    <w:lvl w:ilvl="1">
      <w:lvlJc w:val="left"/>
      <w:lvlText w:val="%2."/>
      <w:numFmt w:val="decimal"/>
      <w:start w:val="5"/>
    </w:lvl>
  </w:abstractNum>
  <w:abstractNum w:abstractNumId="5">
    <w:nsid w:val="2D1D5AE9"/>
    <w:multiLevelType w:val="hybridMultilevel"/>
    <w:lvl w:ilvl="0">
      <w:lvlJc w:val="left"/>
      <w:lvlText w:val="%1."/>
      <w:numFmt w:val="decimal"/>
      <w:start w:val="9"/>
    </w:lvl>
    <w:lvl w:ilvl="1">
      <w:lvlJc w:val="left"/>
      <w:lvlText w:val="%2"/>
      <w:numFmt w:val="decimal"/>
      <w:start w:val="1"/>
    </w:lvl>
  </w:abstractNum>
  <w:abstractNum w:abstractNumId="6">
    <w:nsid w:val="6763845E"/>
    <w:multiLevelType w:val="hybridMultilevel"/>
    <w:lvl w:ilvl="0">
      <w:lvlJc w:val="left"/>
      <w:lvlText w:val="%1."/>
      <w:numFmt w:val="decimal"/>
      <w:start w:val="1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lvl w:ilvl="1">
      <w:lvlJc w:val="left"/>
      <w:lvlText w:val="(%2)"/>
      <w:numFmt w:val="lowerLetter"/>
      <w:start w:val="2"/>
    </w:lvl>
  </w:abstractNum>
  <w:abstractNum w:abstractNumId="9">
    <w:nsid w:val="79838CB2"/>
    <w:multiLevelType w:val="hybridMultilevel"/>
    <w:lvl w:ilvl="0">
      <w:lvlJc w:val="left"/>
      <w:lvlText w:val="%1."/>
      <w:numFmt w:val="decimal"/>
      <w:start w:val="3"/>
    </w:lvl>
    <w:lvl w:ilvl="1">
      <w:lvlJc w:val="left"/>
      <w:lvlText w:val="%2"/>
      <w:numFmt w:val="lowerLetter"/>
      <w:start w:val="1"/>
    </w:lvl>
  </w:abstractNum>
  <w:abstractNum w:abstractNumId="10">
    <w:nsid w:val="4353D0CD"/>
    <w:multiLevelType w:val="hybridMultilevel"/>
    <w:lvl w:ilvl="0">
      <w:lvlJc w:val="left"/>
      <w:lvlText w:val="%1"/>
      <w:numFmt w:val="decimal"/>
      <w:start w:val="1"/>
    </w:lvl>
    <w:lvl w:ilvl="1">
      <w:lvlJc w:val="left"/>
      <w:lvlText w:val="%2."/>
      <w:numFmt w:val="decimal"/>
      <w:start w:val="5"/>
    </w:lvl>
  </w:abstractNum>
  <w:abstractNum w:abstractNumId="11">
    <w:nsid w:val="B03E0C6"/>
    <w:multiLevelType w:val="hybridMultilevel"/>
    <w:lvl w:ilvl="0">
      <w:lvlJc w:val="left"/>
      <w:lvlText w:val="%1."/>
      <w:numFmt w:val="decimal"/>
      <w:start w:val="9"/>
    </w:lvl>
    <w:lvl w:ilvl="1">
      <w:lvlJc w:val="left"/>
      <w:lvlText w:val="%2"/>
      <w:numFmt w:val="decimal"/>
      <w:start w:val="1"/>
    </w:lvl>
  </w:abstractNum>
  <w:abstractNum w:abstractNumId="12">
    <w:nsid w:val="189A769B"/>
    <w:multiLevelType w:val="hybridMultilevel"/>
    <w:lvl w:ilvl="0">
      <w:lvlJc w:val="left"/>
      <w:lvlText w:val="%1."/>
      <w:numFmt w:val="decimal"/>
      <w:start w:val="1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lvl w:ilvl="1">
      <w:lvlJc w:val="left"/>
      <w:lvlText w:val="(%2)"/>
      <w:numFmt w:val="lowerLetter"/>
      <w:start w:val="2"/>
    </w:lvl>
  </w:abstractNum>
  <w:abstractNum w:abstractNumId="15">
    <w:nsid w:val="2CA88611"/>
    <w:multiLevelType w:val="hybridMultilevel"/>
    <w:lvl w:ilvl="0">
      <w:lvlJc w:val="left"/>
      <w:lvlText w:val="%1."/>
      <w:numFmt w:val="decimal"/>
      <w:start w:val="3"/>
    </w:lvl>
    <w:lvl w:ilvl="1">
      <w:lvlJc w:val="left"/>
      <w:lvlText w:val="%2"/>
      <w:numFmt w:val="lowerLetter"/>
      <w:start w:val="1"/>
    </w:lvl>
  </w:abstractNum>
  <w:abstractNum w:abstractNumId="16">
    <w:nsid w:val="836C40E"/>
    <w:multiLevelType w:val="hybridMultilevel"/>
    <w:lvl w:ilvl="0">
      <w:lvlJc w:val="left"/>
      <w:lvlText w:val="%1"/>
      <w:numFmt w:val="decimal"/>
      <w:start w:val="1"/>
    </w:lvl>
    <w:lvl w:ilvl="1">
      <w:lvlJc w:val="left"/>
      <w:lvlText w:val="%2."/>
      <w:numFmt w:val="decimal"/>
      <w:start w:val="5"/>
    </w:lvl>
  </w:abstractNum>
  <w:abstractNum w:abstractNumId="17">
    <w:nsid w:val="2901D82"/>
    <w:multiLevelType w:val="hybridMultilevel"/>
    <w:lvl w:ilvl="0">
      <w:lvlJc w:val="left"/>
      <w:lvlText w:val="%1."/>
      <w:numFmt w:val="decimal"/>
      <w:start w:val="9"/>
    </w:lvl>
    <w:lvl w:ilvl="1">
      <w:lvlJc w:val="left"/>
      <w:lvlText w:val="%2"/>
      <w:numFmt w:val="decimal"/>
      <w:start w:val="1"/>
    </w:lvl>
  </w:abstractNum>
  <w:abstractNum w:abstractNumId="18">
    <w:nsid w:val="3A95F874"/>
    <w:multiLevelType w:val="hybridMultilevel"/>
    <w:lvl w:ilvl="0">
      <w:lvlJc w:val="left"/>
      <w:lvlText w:val="%1."/>
      <w:numFmt w:val="decimal"/>
      <w:start w:val="1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lvl w:ilvl="1">
      <w:lvlJc w:val="left"/>
      <w:lvlText w:val="(%2)"/>
      <w:numFmt w:val="lowerLetter"/>
      <w:start w:val="2"/>
    </w:lvl>
  </w:abstractNum>
  <w:abstractNum w:abstractNumId="21">
    <w:nsid w:val="7C3DBD3D"/>
    <w:multiLevelType w:val="hybridMultilevel"/>
    <w:lvl w:ilvl="0">
      <w:lvlJc w:val="left"/>
      <w:lvlText w:val="%1."/>
      <w:numFmt w:val="decimal"/>
      <w:start w:val="3"/>
    </w:lvl>
    <w:lvl w:ilvl="1">
      <w:lvlJc w:val="left"/>
      <w:lvlText w:val="%2"/>
      <w:numFmt w:val="lowerLetter"/>
      <w:start w:val="1"/>
    </w:lvl>
  </w:abstractNum>
  <w:abstractNum w:abstractNumId="22">
    <w:nsid w:val="737B8DDC"/>
    <w:multiLevelType w:val="hybridMultilevel"/>
    <w:lvl w:ilvl="0">
      <w:lvlJc w:val="left"/>
      <w:lvlText w:val="%1"/>
      <w:numFmt w:val="decimal"/>
      <w:start w:val="1"/>
    </w:lvl>
    <w:lvl w:ilvl="1">
      <w:lvlJc w:val="left"/>
      <w:lvlText w:val="%2."/>
      <w:numFmt w:val="decimal"/>
      <w:start w:val="5"/>
    </w:lvl>
  </w:abstractNum>
  <w:abstractNum w:abstractNumId="23">
    <w:nsid w:val="6CEAF087"/>
    <w:multiLevelType w:val="hybridMultilevel"/>
    <w:lvl w:ilvl="0">
      <w:lvlJc w:val="left"/>
      <w:lvlText w:val="%1."/>
      <w:numFmt w:val="decimal"/>
      <w:start w:val="9"/>
    </w:lvl>
    <w:lvl w:ilvl="1">
      <w:lvlJc w:val="left"/>
      <w:lvlText w:val="%2"/>
      <w:numFmt w:val="decimal"/>
      <w:start w:val="1"/>
    </w:lvl>
  </w:abstractNum>
  <w:abstractNum w:abstractNumId="24">
    <w:nsid w:val="22221A70"/>
    <w:multiLevelType w:val="hybridMultilevel"/>
    <w:lvl w:ilvl="0">
      <w:lvlJc w:val="left"/>
      <w:lvlText w:val="%1."/>
      <w:numFmt w:val="decimal"/>
      <w:start w:val="1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2"/>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lowerLetter"/>
      <w:start w:val="2"/>
    </w:lvl>
  </w:abstractNum>
  <w:abstractNum w:abstractNumId="29">
    <w:nsid w:val="5577F8E1"/>
    <w:multiLevelType w:val="hybridMultilevel"/>
    <w:lvl w:ilvl="0">
      <w:lvlJc w:val="left"/>
      <w:lvlText w:val="(%1)"/>
      <w:numFmt w:val="lowerLetter"/>
      <w:start w:val="3"/>
    </w:lvl>
  </w:abstractNum>
  <w:abstractNum w:abstractNumId="30">
    <w:nsid w:val="440BADFC"/>
    <w:multiLevelType w:val="hybridMultilevel"/>
    <w:lvl w:ilvl="0">
      <w:lvlJc w:val="left"/>
      <w:lvlText w:val="%1"/>
      <w:numFmt w:val="lowerLetter"/>
      <w:start w:val="1"/>
    </w:lvl>
    <w:lvl w:ilvl="1">
      <w:lvlJc w:val="left"/>
      <w:lvlText w:val="(%2)"/>
      <w:numFmt w:val="lowerLetter"/>
      <w:start w:val="35"/>
    </w:lvl>
  </w:abstractNum>
  <w:abstractNum w:abstractNumId="31">
    <w:nsid w:val="5072367"/>
    <w:multiLevelType w:val="hybridMultilevel"/>
    <w:lvl w:ilvl="0">
      <w:lvlJc w:val="left"/>
      <w:lvlText w:val="(%1)"/>
      <w:numFmt w:val="lowerLetter"/>
      <w:start w:val="4"/>
    </w:lvl>
    <w:lvl w:ilvl="1">
      <w:lvlJc w:val="left"/>
      <w:lvlText w:val="%2"/>
      <w:numFmt w:val="lowerLetter"/>
      <w:start w:val="1"/>
    </w:lvl>
  </w:abstractNum>
  <w:abstractNum w:abstractNumId="32">
    <w:nsid w:val="3804823E"/>
    <w:multiLevelType w:val="hybridMultilevel"/>
    <w:lvl w:ilvl="0">
      <w:lvlJc w:val="left"/>
      <w:lvlText w:val="%1"/>
      <w:numFmt w:val="lowerLetter"/>
      <w:start w:val="1"/>
    </w:lvl>
    <w:lvl w:ilvl="1">
      <w:lvlJc w:val="left"/>
      <w:lvlText w:val="(%2)"/>
      <w:numFmt w:val="lowerLetter"/>
      <w:start w:val="1"/>
    </w:lvl>
  </w:abstractNum>
  <w:abstractNum w:abstractNumId="33">
    <w:nsid w:val="77465F01"/>
    <w:multiLevelType w:val="hybridMultilevel"/>
    <w:lvl w:ilvl="0">
      <w:lvlJc w:val="left"/>
      <w:lvlText w:val="(%1)"/>
      <w:numFmt w:val="lowerLetter"/>
      <w:start w:val="5"/>
    </w:lvl>
    <w:lvl w:ilvl="1">
      <w:lvlJc w:val="left"/>
      <w:lvlText w:val="%2"/>
      <w:numFmt w:val="lowerLetter"/>
      <w:start w:val="1"/>
    </w:lvl>
  </w:abstractNum>
  <w:abstractNum w:abstractNumId="34">
    <w:nsid w:val="7724C67E"/>
    <w:multiLevelType w:val="hybridMultilevel"/>
    <w:lvl w:ilvl="0">
      <w:lvlJc w:val="left"/>
      <w:lvlText w:val="(%1)"/>
      <w:numFmt w:val="lowerLetter"/>
      <w:start w:val="7"/>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2019-12-09T08:52:33Z</dcterms:created>
  <dcterms:modified xsi:type="dcterms:W3CDTF">2019-12-09T08:52:33Z</dcterms:modified>
</cp:coreProperties>
</file>