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8140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8140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Bhattacharya Ashis Nayan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140"/>
              <w:spacing w:after="0"/>
              <w:rPr>
                <w:sz w:val="20"/>
                <w:szCs w:val="20"/>
                <w:color w:val="auto"/>
              </w:rPr>
            </w:pPr>
            <w:r>
              <w:rPr>
                <w:rFonts w:ascii="Arial" w:cs="Arial" w:eastAsia="Arial" w:hAnsi="Arial"/>
                <w:sz w:val="18"/>
                <w:szCs w:val="18"/>
                <w:color w:val="0000FF"/>
              </w:rPr>
              <w:t>VP-Strategic Dev. &amp; Planning</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10/15/2018</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52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6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8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10/15/2018</w:t>
            </w:r>
          </w:p>
        </w:tc>
        <w:tc>
          <w:tcPr>
            <w:tcW w:w="1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36"/>
              <w:spacing w:after="0"/>
              <w:rPr>
                <w:sz w:val="20"/>
                <w:szCs w:val="20"/>
                <w:color w:val="auto"/>
              </w:rPr>
            </w:pPr>
            <w:r>
              <w:rPr>
                <w:rFonts w:ascii="Arial" w:cs="Arial" w:eastAsia="Arial" w:hAnsi="Arial"/>
                <w:sz w:val="14"/>
                <w:szCs w:val="14"/>
                <w:color w:val="0000FF"/>
              </w:rPr>
              <w:t>A</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2"/>
              </w:rPr>
              <w:t>4,264</w:t>
            </w:r>
            <w:r>
              <w:rPr>
                <w:rFonts w:ascii="Arial" w:cs="Arial" w:eastAsia="Arial" w:hAnsi="Arial"/>
                <w:sz w:val="22"/>
                <w:szCs w:val="22"/>
                <w:color w:val="008000"/>
                <w:w w:val="82"/>
                <w:vertAlign w:val="superscript"/>
              </w:rPr>
              <w:t>(1)</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tcPr>
          <w:p>
            <w:pPr>
              <w:jc w:val="center"/>
              <w:ind w:left="188"/>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460"/>
              <w:spacing w:after="0"/>
              <w:rPr>
                <w:sz w:val="20"/>
                <w:szCs w:val="20"/>
                <w:color w:val="auto"/>
              </w:rPr>
            </w:pPr>
            <w:r>
              <w:rPr>
                <w:rFonts w:ascii="Arial" w:cs="Arial" w:eastAsia="Arial" w:hAnsi="Arial"/>
                <w:sz w:val="18"/>
                <w:szCs w:val="18"/>
                <w:color w:val="0000FF"/>
              </w:rPr>
              <w:t>12,303</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800" w:type="dxa"/>
            <w:vAlign w:val="bottom"/>
            <w:gridSpan w:val="2"/>
          </w:tcPr>
          <w:p>
            <w:pPr>
              <w:ind w:left="820"/>
              <w:spacing w:after="0"/>
              <w:rPr>
                <w:sz w:val="20"/>
                <w:szCs w:val="20"/>
                <w:color w:val="auto"/>
              </w:rPr>
            </w:pPr>
            <w:r>
              <w:rPr>
                <w:rFonts w:ascii="Arial" w:cs="Arial" w:eastAsia="Arial" w:hAnsi="Arial"/>
                <w:sz w:val="18"/>
                <w:szCs w:val="18"/>
                <w:color w:val="0000FF"/>
              </w:rPr>
              <w:t>10/15/2018</w:t>
            </w: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36"/>
              <w:spacing w:after="0"/>
              <w:rPr>
                <w:sz w:val="20"/>
                <w:szCs w:val="20"/>
                <w:color w:val="auto"/>
              </w:rPr>
            </w:pPr>
            <w:r>
              <w:rPr>
                <w:rFonts w:ascii="Arial" w:cs="Arial" w:eastAsia="Arial" w:hAnsi="Arial"/>
                <w:sz w:val="14"/>
                <w:szCs w:val="14"/>
                <w:color w:val="0000FF"/>
              </w:rPr>
              <w:t>A</w:t>
            </w:r>
          </w:p>
        </w:tc>
        <w:tc>
          <w:tcPr>
            <w:tcW w:w="220" w:type="dxa"/>
            <w:vAlign w:val="bottom"/>
          </w:tcPr>
          <w:p>
            <w:pPr>
              <w:spacing w:after="0"/>
              <w:rPr>
                <w:sz w:val="23"/>
                <w:szCs w:val="23"/>
                <w:color w:val="auto"/>
              </w:rPr>
            </w:pPr>
          </w:p>
        </w:tc>
        <w:tc>
          <w:tcPr>
            <w:tcW w:w="580" w:type="dxa"/>
            <w:vAlign w:val="bottom"/>
          </w:tcPr>
          <w:p>
            <w:pPr>
              <w:jc w:val="center"/>
              <w:ind w:left="68"/>
              <w:spacing w:after="0"/>
              <w:rPr>
                <w:sz w:val="20"/>
                <w:szCs w:val="20"/>
                <w:color w:val="auto"/>
              </w:rPr>
            </w:pPr>
            <w:r>
              <w:rPr>
                <w:rFonts w:ascii="Arial" w:cs="Arial" w:eastAsia="Arial" w:hAnsi="Arial"/>
                <w:sz w:val="18"/>
                <w:szCs w:val="18"/>
                <w:color w:val="0000FF"/>
                <w:w w:val="88"/>
              </w:rPr>
              <w:t>5,659</w:t>
            </w:r>
          </w:p>
        </w:tc>
        <w:tc>
          <w:tcPr>
            <w:tcW w:w="80" w:type="dxa"/>
            <w:vAlign w:val="bottom"/>
          </w:tcPr>
          <w:p>
            <w:pPr>
              <w:spacing w:after="0"/>
              <w:rPr>
                <w:sz w:val="23"/>
                <w:szCs w:val="23"/>
                <w:color w:val="auto"/>
              </w:rPr>
            </w:pPr>
          </w:p>
        </w:tc>
        <w:tc>
          <w:tcPr>
            <w:tcW w:w="560" w:type="dxa"/>
            <w:vAlign w:val="bottom"/>
          </w:tcPr>
          <w:p>
            <w:pPr>
              <w:ind w:left="320"/>
              <w:spacing w:after="0"/>
              <w:rPr>
                <w:sz w:val="20"/>
                <w:szCs w:val="20"/>
                <w:color w:val="auto"/>
              </w:rPr>
            </w:pPr>
            <w:r>
              <w:rPr>
                <w:rFonts w:ascii="Arial" w:cs="Arial" w:eastAsia="Arial" w:hAnsi="Arial"/>
                <w:sz w:val="18"/>
                <w:szCs w:val="18"/>
                <w:color w:val="0000FF"/>
              </w:rPr>
              <w:t>A</w:t>
            </w:r>
          </w:p>
        </w:tc>
        <w:tc>
          <w:tcPr>
            <w:tcW w:w="560" w:type="dxa"/>
            <w:vAlign w:val="bottom"/>
          </w:tcPr>
          <w:p>
            <w:pPr>
              <w:jc w:val="center"/>
              <w:ind w:left="188"/>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60" w:type="dxa"/>
            <w:vAlign w:val="bottom"/>
          </w:tcPr>
          <w:p>
            <w:pPr>
              <w:spacing w:after="0"/>
              <w:rPr>
                <w:sz w:val="23"/>
                <w:szCs w:val="23"/>
                <w:color w:val="auto"/>
              </w:rPr>
            </w:pPr>
          </w:p>
        </w:tc>
        <w:tc>
          <w:tcPr>
            <w:tcW w:w="1340" w:type="dxa"/>
            <w:vAlign w:val="bottom"/>
            <w:gridSpan w:val="3"/>
          </w:tcPr>
          <w:p>
            <w:pPr>
              <w:ind w:left="460"/>
              <w:spacing w:after="0"/>
              <w:rPr>
                <w:sz w:val="20"/>
                <w:szCs w:val="20"/>
                <w:color w:val="auto"/>
              </w:rPr>
            </w:pPr>
            <w:r>
              <w:rPr>
                <w:rFonts w:ascii="Arial" w:cs="Arial" w:eastAsia="Arial" w:hAnsi="Arial"/>
                <w:sz w:val="18"/>
                <w:szCs w:val="18"/>
                <w:color w:val="0000FF"/>
              </w:rPr>
              <w:t>17,962</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800" w:type="dxa"/>
            <w:vAlign w:val="bottom"/>
            <w:gridSpan w:val="2"/>
          </w:tcPr>
          <w:p>
            <w:pPr>
              <w:ind w:left="820"/>
              <w:spacing w:after="0"/>
              <w:rPr>
                <w:sz w:val="20"/>
                <w:szCs w:val="20"/>
                <w:color w:val="auto"/>
              </w:rPr>
            </w:pPr>
            <w:r>
              <w:rPr>
                <w:rFonts w:ascii="Arial" w:cs="Arial" w:eastAsia="Arial" w:hAnsi="Arial"/>
                <w:sz w:val="18"/>
                <w:szCs w:val="18"/>
                <w:color w:val="0000FF"/>
              </w:rPr>
              <w:t>10/15/2018</w:t>
            </w: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16"/>
              <w:spacing w:after="0"/>
              <w:rPr>
                <w:sz w:val="20"/>
                <w:szCs w:val="20"/>
                <w:color w:val="auto"/>
              </w:rPr>
            </w:pPr>
            <w:r>
              <w:rPr>
                <w:rFonts w:ascii="Arial" w:cs="Arial" w:eastAsia="Arial" w:hAnsi="Arial"/>
                <w:sz w:val="14"/>
                <w:szCs w:val="14"/>
                <w:color w:val="0000FF"/>
                <w:w w:val="92"/>
              </w:rPr>
              <w:t>F</w:t>
            </w:r>
          </w:p>
        </w:tc>
        <w:tc>
          <w:tcPr>
            <w:tcW w:w="220" w:type="dxa"/>
            <w:vAlign w:val="bottom"/>
          </w:tcPr>
          <w:p>
            <w:pPr>
              <w:spacing w:after="0"/>
              <w:rPr>
                <w:sz w:val="23"/>
                <w:szCs w:val="23"/>
                <w:color w:val="auto"/>
              </w:rPr>
            </w:pPr>
          </w:p>
        </w:tc>
        <w:tc>
          <w:tcPr>
            <w:tcW w:w="580" w:type="dxa"/>
            <w:vAlign w:val="bottom"/>
          </w:tcPr>
          <w:p>
            <w:pPr>
              <w:jc w:val="center"/>
              <w:ind w:left="68"/>
              <w:spacing w:after="0"/>
              <w:rPr>
                <w:sz w:val="20"/>
                <w:szCs w:val="20"/>
                <w:color w:val="auto"/>
              </w:rPr>
            </w:pPr>
            <w:r>
              <w:rPr>
                <w:rFonts w:ascii="Arial" w:cs="Arial" w:eastAsia="Arial" w:hAnsi="Arial"/>
                <w:sz w:val="18"/>
                <w:szCs w:val="18"/>
                <w:color w:val="0000FF"/>
                <w:w w:val="88"/>
              </w:rPr>
              <w:t>1,732</w:t>
            </w:r>
          </w:p>
        </w:tc>
        <w:tc>
          <w:tcPr>
            <w:tcW w:w="80" w:type="dxa"/>
            <w:vAlign w:val="bottom"/>
          </w:tcPr>
          <w:p>
            <w:pPr>
              <w:spacing w:after="0"/>
              <w:rPr>
                <w:sz w:val="23"/>
                <w:szCs w:val="23"/>
                <w:color w:val="auto"/>
              </w:rPr>
            </w:pPr>
          </w:p>
        </w:tc>
        <w:tc>
          <w:tcPr>
            <w:tcW w:w="560" w:type="dxa"/>
            <w:vAlign w:val="bottom"/>
          </w:tcPr>
          <w:p>
            <w:pPr>
              <w:ind w:left="320"/>
              <w:spacing w:after="0"/>
              <w:rPr>
                <w:sz w:val="20"/>
                <w:szCs w:val="20"/>
                <w:color w:val="auto"/>
              </w:rPr>
            </w:pPr>
            <w:r>
              <w:rPr>
                <w:rFonts w:ascii="Arial" w:cs="Arial" w:eastAsia="Arial" w:hAnsi="Arial"/>
                <w:sz w:val="18"/>
                <w:szCs w:val="18"/>
                <w:color w:val="0000FF"/>
              </w:rPr>
              <w:t>D</w:t>
            </w:r>
          </w:p>
        </w:tc>
        <w:tc>
          <w:tcPr>
            <w:tcW w:w="620" w:type="dxa"/>
            <w:vAlign w:val="bottom"/>
            <w:gridSpan w:val="2"/>
          </w:tcPr>
          <w:p>
            <w:pPr>
              <w:jc w:val="center"/>
              <w:ind w:left="108"/>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31.7</w:t>
            </w:r>
          </w:p>
        </w:tc>
        <w:tc>
          <w:tcPr>
            <w:tcW w:w="1340" w:type="dxa"/>
            <w:vAlign w:val="bottom"/>
            <w:gridSpan w:val="3"/>
          </w:tcPr>
          <w:p>
            <w:pPr>
              <w:ind w:left="460"/>
              <w:spacing w:after="0"/>
              <w:rPr>
                <w:sz w:val="20"/>
                <w:szCs w:val="20"/>
                <w:color w:val="auto"/>
              </w:rPr>
            </w:pPr>
            <w:r>
              <w:rPr>
                <w:rFonts w:ascii="Arial" w:cs="Arial" w:eastAsia="Arial" w:hAnsi="Arial"/>
                <w:sz w:val="18"/>
                <w:szCs w:val="18"/>
                <w:color w:val="0000FF"/>
              </w:rPr>
              <w:t>16,230</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60" w:type="dxa"/>
            <w:vAlign w:val="bottom"/>
            <w:tcBorders>
              <w:bottom w:val="single" w:sz="8" w:color="2C2C2C"/>
            </w:tcBorders>
            <w:gridSpan w:val="7"/>
          </w:tcPr>
          <w:p>
            <w:pPr>
              <w:spacing w:after="0"/>
              <w:rPr>
                <w:sz w:val="8"/>
                <w:szCs w:val="8"/>
                <w:color w:val="auto"/>
              </w:rPr>
            </w:pPr>
          </w:p>
        </w:tc>
        <w:tc>
          <w:tcPr>
            <w:tcW w:w="2660" w:type="dxa"/>
            <w:vAlign w:val="bottom"/>
            <w:tcBorders>
              <w:bottom w:val="single" w:sz="8" w:color="2C2C2C"/>
            </w:tcBorders>
            <w:gridSpan w:val="6"/>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6"/>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40" w:type="dxa"/>
            <w:vAlign w:val="bottom"/>
            <w:gridSpan w:val="13"/>
          </w:tcPr>
          <w:p>
            <w:pPr>
              <w:ind w:left="6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8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right"/>
              <w:ind w:right="48"/>
              <w:spacing w:after="0"/>
              <w:rPr>
                <w:sz w:val="20"/>
                <w:szCs w:val="20"/>
                <w:color w:val="auto"/>
              </w:rPr>
            </w:pPr>
            <w:r>
              <w:rPr>
                <w:rFonts w:ascii="Arial" w:cs="Arial" w:eastAsia="Arial" w:hAnsi="Arial"/>
                <w:sz w:val="18"/>
                <w:szCs w:val="18"/>
                <w:color w:val="0000FF"/>
                <w:w w:val="93"/>
              </w:rPr>
              <w:t>8,580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Option</w:t>
            </w:r>
          </w:p>
        </w:tc>
        <w:tc>
          <w:tcPr>
            <w:tcW w:w="820" w:type="dxa"/>
            <w:vAlign w:val="bottom"/>
          </w:tcPr>
          <w:p>
            <w:pPr>
              <w:ind w:left="26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31.7</w:t>
            </w:r>
          </w:p>
        </w:tc>
        <w:tc>
          <w:tcPr>
            <w:tcW w:w="1140" w:type="dxa"/>
            <w:vAlign w:val="bottom"/>
          </w:tcPr>
          <w:p>
            <w:pPr>
              <w:ind w:left="260"/>
              <w:spacing w:after="0" w:line="133" w:lineRule="exact"/>
              <w:rPr>
                <w:sz w:val="20"/>
                <w:szCs w:val="20"/>
                <w:color w:val="auto"/>
              </w:rPr>
            </w:pPr>
            <w:r>
              <w:rPr>
                <w:rFonts w:ascii="Arial" w:cs="Arial" w:eastAsia="Arial" w:hAnsi="Arial"/>
                <w:sz w:val="14"/>
                <w:szCs w:val="14"/>
                <w:color w:val="0000FF"/>
              </w:rPr>
              <w:t>10/15/2018</w:t>
            </w:r>
          </w:p>
        </w:tc>
        <w:tc>
          <w:tcPr>
            <w:tcW w:w="1140" w:type="dxa"/>
            <w:vAlign w:val="bottom"/>
          </w:tcPr>
          <w:p>
            <w:pPr>
              <w:spacing w:after="0"/>
              <w:rPr>
                <w:sz w:val="11"/>
                <w:szCs w:val="11"/>
                <w:color w:val="auto"/>
              </w:rPr>
            </w:pPr>
          </w:p>
        </w:tc>
        <w:tc>
          <w:tcPr>
            <w:tcW w:w="660" w:type="dxa"/>
            <w:vAlign w:val="bottom"/>
          </w:tcPr>
          <w:p>
            <w:pPr>
              <w:ind w:left="160"/>
              <w:spacing w:after="0" w:line="133" w:lineRule="exact"/>
              <w:rPr>
                <w:sz w:val="20"/>
                <w:szCs w:val="20"/>
                <w:color w:val="auto"/>
              </w:rPr>
            </w:pPr>
            <w:r>
              <w:rPr>
                <w:rFonts w:ascii="Arial" w:cs="Arial" w:eastAsia="Arial" w:hAnsi="Arial"/>
                <w:sz w:val="14"/>
                <w:szCs w:val="14"/>
                <w:color w:val="0000FF"/>
              </w:rPr>
              <w:t>A</w:t>
            </w:r>
          </w:p>
        </w:tc>
        <w:tc>
          <w:tcPr>
            <w:tcW w:w="160" w:type="dxa"/>
            <w:vAlign w:val="bottom"/>
          </w:tcPr>
          <w:p>
            <w:pPr>
              <w:spacing w:after="0"/>
              <w:rPr>
                <w:sz w:val="11"/>
                <w:szCs w:val="11"/>
                <w:color w:val="auto"/>
              </w:rPr>
            </w:pPr>
          </w:p>
        </w:tc>
        <w:tc>
          <w:tcPr>
            <w:tcW w:w="500" w:type="dxa"/>
            <w:vAlign w:val="bottom"/>
          </w:tcPr>
          <w:p>
            <w:pPr>
              <w:ind w:left="100"/>
              <w:spacing w:after="0" w:line="133" w:lineRule="exact"/>
              <w:rPr>
                <w:sz w:val="20"/>
                <w:szCs w:val="20"/>
                <w:color w:val="auto"/>
              </w:rPr>
            </w:pPr>
            <w:r>
              <w:rPr>
                <w:rFonts w:ascii="Arial" w:cs="Arial" w:eastAsia="Arial" w:hAnsi="Arial"/>
                <w:sz w:val="14"/>
                <w:szCs w:val="14"/>
                <w:color w:val="0000FF"/>
              </w:rPr>
              <w:t>8,580</w:t>
            </w:r>
          </w:p>
        </w:tc>
        <w:tc>
          <w:tcPr>
            <w:tcW w:w="3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4"/>
                <w:szCs w:val="14"/>
                <w:color w:val="0000FF"/>
              </w:rPr>
              <w:t>10/15/2028</w:t>
            </w:r>
          </w:p>
        </w:tc>
        <w:tc>
          <w:tcPr>
            <w:tcW w:w="64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4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80"/>
              <w:spacing w:after="0" w:line="133" w:lineRule="exact"/>
              <w:rPr>
                <w:sz w:val="20"/>
                <w:szCs w:val="20"/>
                <w:color w:val="auto"/>
              </w:rPr>
            </w:pPr>
            <w:r>
              <w:rPr>
                <w:rFonts w:ascii="Arial" w:cs="Arial" w:eastAsia="Arial" w:hAnsi="Arial"/>
                <w:sz w:val="14"/>
                <w:szCs w:val="14"/>
                <w:color w:val="0000FF"/>
                <w:w w:val="91"/>
              </w:rPr>
              <w:t>8,580</w:t>
            </w:r>
          </w:p>
        </w:tc>
        <w:tc>
          <w:tcPr>
            <w:tcW w:w="30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ind w:left="20"/>
              <w:spacing w:after="0" w:line="149" w:lineRule="exact"/>
              <w:rPr>
                <w:sz w:val="20"/>
                <w:szCs w:val="20"/>
                <w:color w:val="auto"/>
              </w:rPr>
            </w:pPr>
            <w:r>
              <w:rPr>
                <w:rFonts w:ascii="Arial" w:cs="Arial" w:eastAsia="Arial" w:hAnsi="Arial"/>
                <w:sz w:val="14"/>
                <w:szCs w:val="14"/>
                <w:color w:val="0000FF"/>
              </w:rPr>
              <w:t>Stock</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8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Granted 10/15/18 under the Winnebago Industries, Inc. 2014 Omnibus Equity, Performance Awards, and Incentive Plan. Restricted stock units vest in annual increments of one-third beginning on 10/15/2019.</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Stock options vest in annual increments of one-third beginning on 10/15/2019.</w:t>
      </w:r>
    </w:p>
    <w:p>
      <w:pPr>
        <w:spacing w:after="0" w:line="7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Stacy Bogart,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9715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155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President, General Counsel &amp;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3309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096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Secretary, Winnebago</w:t>
      </w:r>
      <w:r>
        <w:rPr>
          <w:sz w:val="20"/>
          <w:szCs w:val="20"/>
          <w:color w:val="auto"/>
        </w:rPr>
        <w:tab/>
      </w:r>
      <w:r>
        <w:rPr>
          <w:rFonts w:ascii="Arial" w:cs="Arial" w:eastAsia="Arial" w:hAnsi="Arial"/>
          <w:sz w:val="15"/>
          <w:szCs w:val="15"/>
          <w:color w:val="0000FF"/>
        </w:rPr>
        <w:t>10/17/2018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3804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LIMITED POWER OF ATTORNEY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BE IT KNOWN, that Ashis N. Bhattacharya has made and appointed, and by these presents does hereby make and appoint, Cory J. Nelson and/or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Stacy L. Bogart, in their capacity as the legal counsel for Winnebago Industries, Inc., for the following specific and limited purposes only:</w:t>
      </w:r>
    </w:p>
    <w:p>
      <w:pPr>
        <w:spacing w:after="0" w:line="211" w:lineRule="exact"/>
        <w:rPr>
          <w:sz w:val="20"/>
          <w:szCs w:val="20"/>
          <w:color w:val="auto"/>
        </w:rPr>
      </w:pPr>
    </w:p>
    <w:p>
      <w:pPr>
        <w:jc w:val="both"/>
        <w:ind w:left="1300" w:right="1300"/>
        <w:spacing w:after="0" w:line="264" w:lineRule="auto"/>
        <w:rPr>
          <w:sz w:val="20"/>
          <w:szCs w:val="20"/>
          <w:color w:val="auto"/>
        </w:rPr>
      </w:pPr>
      <w:r>
        <w:rPr>
          <w:rFonts w:ascii="Arial" w:cs="Arial" w:eastAsia="Arial" w:hAnsi="Arial"/>
          <w:sz w:val="18"/>
          <w:szCs w:val="18"/>
          <w:color w:val="auto"/>
        </w:rPr>
        <w:t>To sign any and all documents required by the Securities and Exchange Commission to ensure compliance with the rules and regulations thereof by me in connection with any transactions I may complete involving the stock of Winnebago Industries, Inc.</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giving and granting said attorney(s) full power and authority to do and perform all and every act and thing whatsoever necessary to be done in and about the specific and limited premises set out herein as fully, to all intents and purposes, as might or could be done if personally present, with full power of substitution and revocation, hereby ratifying and confirming all that said attorney(s) shall lawfully do or cause to be done by virtue hereof.</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I have hereunto set my hand this 15</w:t>
      </w:r>
      <w:r>
        <w:rPr>
          <w:rFonts w:ascii="Arial" w:cs="Arial" w:eastAsia="Arial" w:hAnsi="Arial"/>
          <w:sz w:val="30"/>
          <w:szCs w:val="30"/>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October, 2018</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87630</wp:posOffset>
            </wp:positionV>
            <wp:extent cx="1286510" cy="4972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28651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Ashis N. Bhattacharya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p>
      <w:pPr>
        <w:spacing w:after="0" w:line="225" w:lineRule="exact"/>
        <w:rPr>
          <w:sz w:val="20"/>
          <w:szCs w:val="20"/>
          <w:color w:val="auto"/>
        </w:rPr>
      </w:pPr>
    </w:p>
    <w:p>
      <w:pPr>
        <w:ind w:right="20"/>
        <w:spacing w:after="0" w:line="532" w:lineRule="auto"/>
        <w:rPr>
          <w:sz w:val="20"/>
          <w:szCs w:val="20"/>
          <w:color w:val="auto"/>
        </w:rPr>
      </w:pPr>
      <w:r>
        <w:rPr>
          <w:rFonts w:ascii="Arial" w:cs="Arial" w:eastAsia="Arial" w:hAnsi="Arial"/>
          <w:sz w:val="17"/>
          <w:szCs w:val="17"/>
          <w:color w:val="auto"/>
        </w:rPr>
        <w:t>STATE OF Minnesota COUNTY OF Hennepin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4" w:lineRule="exact"/>
        <w:rPr>
          <w:sz w:val="20"/>
          <w:szCs w:val="20"/>
          <w:color w:val="auto"/>
        </w:rPr>
      </w:pPr>
    </w:p>
    <w:p>
      <w:pPr>
        <w:sectPr>
          <w:pgSz w:w="11900" w:h="16838" w:orient="portrait"/>
          <w:cols w:equalWidth="0" w:num="2">
            <w:col w:w="1800" w:space="720"/>
            <w:col w:w="8900"/>
          </w:cols>
          <w:pgMar w:left="240" w:top="337" w:right="239" w:bottom="1440" w:gutter="0" w:footer="0" w:header="0"/>
          <w:type w:val="continuous"/>
        </w:sectPr>
      </w:pPr>
    </w:p>
    <w:p>
      <w:pPr>
        <w:ind w:right="20" w:firstLine="648"/>
        <w:spacing w:after="0" w:line="210" w:lineRule="auto"/>
        <w:rPr>
          <w:sz w:val="20"/>
          <w:szCs w:val="20"/>
          <w:color w:val="auto"/>
        </w:rPr>
      </w:pPr>
      <w:r>
        <w:rPr>
          <w:rFonts w:ascii="Arial" w:cs="Arial" w:eastAsia="Arial" w:hAnsi="Arial"/>
          <w:sz w:val="18"/>
          <w:szCs w:val="18"/>
          <w:color w:val="auto"/>
        </w:rPr>
        <w:t>The foregoing instrument was acknowledged by me this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October, 2018, by Ashis N. Bhattacharya who is personally known by me and who did not take an oath.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137160</wp:posOffset>
            </wp:positionV>
            <wp:extent cx="1886585" cy="5746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188658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Notary Public in and for said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My Commission Expires: Jan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2072640</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6920865" cy="18440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6920865" cy="1844040"/>
                    </a:xfrm>
                    <a:prstGeom prst="rect">
                      <a:avLst/>
                    </a:prstGeom>
                    <a:noFill/>
                  </pic:spPr>
                </pic:pic>
              </a:graphicData>
            </a:graphic>
          </wp:anchor>
        </w:drawing>
      </w:r>
    </w:p>
    <w:sectPr>
      <w:pgSz w:w="11900" w:h="16838" w:orient="portrait"/>
      <w:cols w:equalWidth="0" w:num="1">
        <w:col w:w="11420"/>
      </w:cols>
      <w:pgMar w:left="240" w:top="33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jpeg"/><Relationship Id="rId20" Type="http://schemas.openxmlformats.org/officeDocument/2006/relationships/image" Target="media/image11.png"/><Relationship Id="rId21" Type="http://schemas.openxmlformats.org/officeDocument/2006/relationships/image" Target="media/image12.jpe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12" Type="http://schemas.openxmlformats.org/officeDocument/2006/relationships/hyperlink" Target="http://www.sec.gov/cgi-bin/browse-edgar?action=getcompany&amp;CIK=0001674994"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2019-12-23T15:41:11Z</dcterms:created>
  <dcterms:modified xsi:type="dcterms:W3CDTF">2019-12-23T15:41:11Z</dcterms:modified>
</cp:coreProperties>
</file>