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19)*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JANUARY 16, 2004</w:t>
      </w:r>
    </w:p>
    <w:p>
      <w:pPr>
        <w:ind w:left="2740"/>
        <w:spacing w:after="0" w:line="238" w:lineRule="auto"/>
        <w:rPr>
          <w:sz w:val="20"/>
          <w:szCs w:val="20"/>
          <w:color w:val="auto"/>
        </w:rPr>
      </w:pPr>
      <w:r>
        <w:rPr>
          <w:rFonts w:ascii="Courier New" w:cs="Courier New" w:eastAsia="Courier New" w:hAnsi="Courier New"/>
          <w:sz w:val="18"/>
          <w:szCs w:val="18"/>
          <w:color w:val="auto"/>
        </w:rPr>
        <w:t>(Date of Event which Requires</w:t>
      </w:r>
    </w:p>
    <w:p>
      <w:pPr>
        <w:ind w:left="2960"/>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p>
      <w:pPr>
        <w:ind w:left="960"/>
        <w:spacing w:after="0"/>
        <w:tabs>
          <w:tab w:leader="none" w:pos="4420" w:val="left"/>
        </w:tabs>
        <w:rPr>
          <w:sz w:val="20"/>
          <w:szCs w:val="20"/>
          <w:color w:val="auto"/>
        </w:rPr>
      </w:pPr>
      <w:r>
        <w:rPr>
          <w:rFonts w:ascii="Courier New" w:cs="Courier New" w:eastAsia="Courier New" w:hAnsi="Courier New"/>
          <w:sz w:val="18"/>
          <w:szCs w:val="18"/>
          <w:color w:val="auto"/>
        </w:rPr>
        <w:t>Hanson Capital Partners, L.L.C.</w:t>
      </w:r>
      <w:r>
        <w:rPr>
          <w:sz w:val="20"/>
          <w:szCs w:val="20"/>
          <w:color w:val="auto"/>
        </w:rPr>
        <w:tab/>
      </w:r>
      <w:r>
        <w:rPr>
          <w:rFonts w:ascii="Courier New" w:cs="Courier New" w:eastAsia="Courier New" w:hAnsi="Courier New"/>
          <w:sz w:val="16"/>
          <w:szCs w:val="16"/>
          <w:color w:val="auto"/>
        </w:rPr>
        <w:t>I.R.S. Identification No. 52-2286575</w:t>
      </w:r>
    </w:p>
    <w:tbl>
      <w:tblPr>
        <w:tblLayout w:type="fixed"/>
        <w:tblInd w:w="960" w:type="dxa"/>
        <w:tblCellMar>
          <w:top w:w="0" w:type="dxa"/>
          <w:left w:w="0" w:type="dxa"/>
          <w:bottom w:w="0" w:type="dxa"/>
          <w:right w:w="0" w:type="dxa"/>
        </w:tblCellMar>
      </w:tblP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120" w:hanging="422"/>
        <w:spacing w:after="0" w:line="238" w:lineRule="auto"/>
        <w:tabs>
          <w:tab w:leader="none" w:pos="8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8120" w:hanging="422"/>
        <w:spacing w:after="0" w:line="238" w:lineRule="auto"/>
        <w:tabs>
          <w:tab w:leader="none" w:pos="8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both"/>
        <w:ind w:left="960" w:right="7679" w:hanging="952"/>
        <w:spacing w:after="0" w:line="538" w:lineRule="auto"/>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ectPr>
          <w:pgSz w:w="11900" w:h="17037"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w:t>
      </w:r>
    </w:p>
    <w:p>
      <w:pPr>
        <w:ind w:left="960"/>
        <w:spacing w:after="0"/>
        <w:tabs>
          <w:tab w:leader="none" w:pos="810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547"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7000" w:type="dxa"/>
            <w:vAlign w:val="bottom"/>
            <w:gridSpan w:val="3"/>
          </w:tcPr>
          <w:p>
            <w:pPr>
              <w:ind w:left="14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42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42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2,403,306 shares (14.2%)</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20,130 (includes 100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owned by wife and 20,000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which John V. Hanson has a</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72,748 (includes 26,535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Boman, and 20,000 shares which</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160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*less than 1.0 percent.</w:t>
            </w:r>
          </w:p>
        </w:tc>
        <w:tc>
          <w:tcPr>
            <w:tcW w:w="3420" w:type="dxa"/>
            <w:vAlign w:val="bottom"/>
          </w:tcPr>
          <w:p>
            <w:pPr>
              <w:spacing w:after="0"/>
              <w:rPr>
                <w:sz w:val="17"/>
                <w:szCs w:val="17"/>
                <w:color w:val="auto"/>
              </w:rPr>
            </w:pP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58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3"/>
              </w:rPr>
              <w:t>-----------------------------------------------------------------</w:t>
            </w:r>
          </w:p>
        </w:tc>
        <w:tc>
          <w:tcPr>
            <w:tcW w:w="342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42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420" w:type="dxa"/>
            <w:vAlign w:val="bottom"/>
          </w:tcPr>
          <w:p>
            <w:pPr>
              <w:spacing w:after="0"/>
              <w:rPr>
                <w:sz w:val="17"/>
                <w:szCs w:val="17"/>
                <w:color w:val="auto"/>
              </w:rPr>
            </w:pP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rPr>
              <w:t>EACH</w:t>
            </w:r>
          </w:p>
        </w:tc>
        <w:tc>
          <w:tcPr>
            <w:tcW w:w="358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3"/>
              </w:rPr>
              <w:t>-----------------------------------------------------------------</w:t>
            </w:r>
          </w:p>
        </w:tc>
        <w:tc>
          <w:tcPr>
            <w:tcW w:w="3420" w:type="dxa"/>
            <w:vAlign w:val="bottom"/>
          </w:tcPr>
          <w:p>
            <w:pPr>
              <w:spacing w:after="0"/>
              <w:rPr>
                <w:sz w:val="24"/>
                <w:szCs w:val="24"/>
                <w:color w:val="auto"/>
              </w:rPr>
            </w:pP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42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1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42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2,403,306 shares (14.2%)</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20,130 (includes 100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owned by wife and 20,000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which John V. Hanson has a</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72,748 (includes 26,535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Boman, and 20,000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which Gerald E. Boman has the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160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*less than 1.0 percent.</w:t>
            </w:r>
          </w:p>
        </w:tc>
        <w:tc>
          <w:tcPr>
            <w:tcW w:w="3420" w:type="dxa"/>
            <w:vAlign w:val="bottom"/>
          </w:tcPr>
          <w:p>
            <w:pPr>
              <w:spacing w:after="0"/>
              <w:rPr>
                <w:sz w:val="17"/>
                <w:szCs w:val="17"/>
                <w:color w:val="auto"/>
              </w:rPr>
            </w:pPr>
          </w:p>
        </w:tc>
      </w:tr>
    </w:tbl>
    <w:p>
      <w:pPr>
        <w:spacing w:after="0" w:line="201"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ind w:left="2540" w:right="5159" w:hanging="952"/>
        <w:spacing w:after="0" w:line="235" w:lineRule="auto"/>
        <w:tabs>
          <w:tab w:leader="none" w:pos="2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(9) above.</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470"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ind w:left="9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2" w:lineRule="exact"/>
        <w:rPr>
          <w:sz w:val="20"/>
          <w:szCs w:val="20"/>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(7) and (9) above.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739" w:hanging="952"/>
        <w:spacing w:after="0" w:line="536"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None of HCP, John V. Hanson, Mary Joan Boman, and Paul D. Hanson has, during the last five years, been convicted in a criminal proceeding (excluding traffic violations or similar misdemeanors). Further, none of HCP, John V. 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14"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John V. Hanson, Mary Joan Boman and Paul D. Hanson are United States citizens.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119,800 shares of Common Stock as a result of the sale by HCP on January 15, 2004 of 12,300 shares of Common Stock through a broker; the sale by HCP on January 16, 2004 of 83,600 shares of Common Stock through a broker; and the sale by HCP on January 20, 2004 of 23,900 shares of Common Stock through a broker. Reference is made to Item 4 for a description of the transactions.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January 15, 2004, HCP sold 12,300 shares of Common Stock through a broker for an approximate purchase price of $859,968 or an average price per share of $69.9161; on January 16, 2004, HCP sold 83,600 shares of Common Stock through a broker for an approximate purchase price of $5,940,596 or an average price per share of $71.0598; and on January 20, 2004, HCP sold 23,900 shares of Common Stock through a broker for an approximate purchase price of $1,760,012 or an average price per share of $73.6407.</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540" w:right="1779" w:hanging="532"/>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Winnebago, or the disposition of securities of Winnebago, other than the acquisition or disposition of membership or economic interests in HCP or the disposition by HCP of Winnebago Common Stock from time to time when believed to be in the best interests of HCP's members;</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present board of directors or management of Winnebago, including any plans or proposals to change the number or term of directors or to fill any existing vacancies on the board;</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6" w:lineRule="exact"/>
        <w:rPr>
          <w:rFonts w:ascii="Courier New" w:cs="Courier New" w:eastAsia="Courier New" w:hAnsi="Courier New"/>
          <w:sz w:val="18"/>
          <w:szCs w:val="18"/>
          <w:color w:val="auto"/>
        </w:rPr>
      </w:pPr>
    </w:p>
    <w:p>
      <w:pPr>
        <w:ind w:left="540" w:right="1779" w:hanging="532"/>
        <w:spacing w:after="0" w:line="236"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class of equity securities of Winnebago becoming eligible for termination of registration pursuant to Section 12(g)(4) of the Act; or</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7" w:lineRule="exact"/>
        <w:rPr>
          <w:sz w:val="20"/>
          <w:szCs w:val="20"/>
          <w:color w:val="auto"/>
        </w:rPr>
      </w:pPr>
    </w:p>
    <w:p>
      <w:pPr>
        <w:ind w:left="540" w:right="1779" w:hanging="532"/>
        <w:spacing w:after="0" w:line="237"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2,403,306 shares of Common Stock, which represent approximately 14.2%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pacing w:after="0" w:line="211"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64.4% membership interest in HCP, a majority of the Individual Trustees together with the Corporate Trustee have sole voting power with respect to 2,403,306 shares of Common Stock of which HCP is the beneficial owner. A</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majority of the Individual Trustees together with the Corporate Trustee have sole dispositive power with respect to the 2,403,306 shares of Common Stock of which HCP is the beneficial owner, except that disposition of all or substantially all of those shares requires the unanimous approval of all members of HCP.</w:t>
      </w:r>
    </w:p>
    <w:p>
      <w:pPr>
        <w:spacing w:after="0" w:line="209" w:lineRule="exact"/>
        <w:rPr>
          <w:sz w:val="20"/>
          <w:szCs w:val="20"/>
          <w:color w:val="auto"/>
        </w:rPr>
      </w:pPr>
    </w:p>
    <w:p>
      <w:pPr>
        <w:ind w:left="540" w:right="1779" w:hanging="532"/>
        <w:spacing w:after="0" w:line="268" w:lineRule="auto"/>
        <w:tabs>
          <w:tab w:leader="none" w:pos="5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an aggregate of 106,000 shares of Common Stock by HCP on January 13, 2004 and January 14, 2004, as reported on Schedule 13D (Amendment No. 18), (iii) the sale of an aggregate of 46,000 shares of Common Stock by HCP during the period from January 6, 2004 through January 12, 2004, as reported on Schedule 13D (Amendment No. 17), (iv) the sale of an aggregate of 62,000 shares of Common Stock by HCP during the period from December 31, 2003 through January 5, 2004, as reported on Schedule 13D (Amendment No. 16),</w:t>
      </w:r>
    </w:p>
    <w:p>
      <w:pPr>
        <w:spacing w:after="0" w:line="1" w:lineRule="exact"/>
        <w:rPr>
          <w:rFonts w:ascii="Courier New" w:cs="Courier New" w:eastAsia="Courier New" w:hAnsi="Courier New"/>
          <w:sz w:val="16"/>
          <w:szCs w:val="16"/>
          <w:color w:val="auto"/>
        </w:rPr>
      </w:pPr>
    </w:p>
    <w:p>
      <w:pPr>
        <w:ind w:left="540" w:right="1779" w:hanging="5"/>
        <w:spacing w:after="0" w:line="269" w:lineRule="auto"/>
        <w:tabs>
          <w:tab w:leader="none" w:pos="961"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an aggregate of 84,900 shares of Common Stock by HCP during the period from December 26, 2003 through December 30, 2003, as reported on Schedule 13D (Amendment No. 15), (vi) the sale of an aggregate of 75,000 shares of Common Stock by HCP on December 19, 2003 and December 23, 2003, as reported on Schedule 13D (Amendment No. 14), (vii) the sale of an aggregate of 75,000 shares of Common Stock by HCP on December 11, 2003 and December 17, 2003, as reported on Schedule 13D (Amendment No. 13), (viii) the sale of 64,000 shares of Common Stock by HCP on December 9, 2003, as reported on Schedule 13D (Amendment No. 12), (ix) the sale of 56,300 shares of Common Stock by HCP on December 8, 2003, as reported on Schedule 13D (Amendment No. 11), (x) the sale of an aggregate of 144,700 shares of Common Stock by HCP during the period from November 26, 2003 through December 1, 2003, as reported on Schedule 13D (Amendment No. 10), (xi) the sale of an aggregate of 146,600 shares of Common Stock by HCP during the period from November 13, 2003 through November 25, 2003, as reported on Schedule 13D (Amendment No. 9), and (xii) gifts by Mary Joan Boman and Gerald E. Boman (a director of the Company and the husband of Mary Joan) of 1,567 and 1,549 shares, respectively, of the Company's Common Stock in November 2003; none of HCP, John V. Hanson, Mary Joan Boman or Paul D. Hanson has had any transactions in Common Stock during the past 60 days.</w:t>
      </w:r>
    </w:p>
    <w:p>
      <w:pPr>
        <w:spacing w:after="0" w:line="38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860" w:right="3679" w:hanging="842"/>
        <w:spacing w:after="0" w:line="290" w:lineRule="auto"/>
        <w:rPr>
          <w:sz w:val="20"/>
          <w:szCs w:val="20"/>
          <w:color w:val="auto"/>
        </w:rPr>
      </w:pPr>
      <w:r>
        <w:rPr>
          <w:rFonts w:ascii="Courier New" w:cs="Courier New" w:eastAsia="Courier New" w:hAnsi="Courier New"/>
          <w:sz w:val="16"/>
          <w:szCs w:val="16"/>
          <w:color w:val="auto"/>
        </w:rPr>
        <w:t>ITEM 6. CONTRACTS, ARRANGEMENTS, UNDERSTANDINGS OR RELATIONSHIPS WITH RESPECT TO SECURITIES OF THE ISSUER</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4900" w:type="dxa"/>
            <w:vAlign w:val="bottom"/>
          </w:tcPr>
          <w:p>
            <w:pPr>
              <w:ind w:left="80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3740" w:type="dxa"/>
            <w:vAlign w:val="bottom"/>
          </w:tcPr>
          <w:p>
            <w:pPr>
              <w:jc w:val="center"/>
              <w:ind w:right="892"/>
              <w:spacing w:after="0"/>
              <w:rPr>
                <w:sz w:val="20"/>
                <w:szCs w:val="20"/>
                <w:color w:val="auto"/>
              </w:rPr>
            </w:pPr>
            <w:r>
              <w:rPr>
                <w:rFonts w:ascii="Courier New" w:cs="Courier New" w:eastAsia="Courier New" w:hAnsi="Courier New"/>
                <w:sz w:val="18"/>
                <w:szCs w:val="18"/>
                <w:color w:val="auto"/>
                <w:w w:val="97"/>
              </w:rPr>
              <w:t>January 21, 2004</w:t>
            </w:r>
          </w:p>
        </w:tc>
        <w:tc>
          <w:tcPr>
            <w:tcW w:w="4900" w:type="dxa"/>
            <w:vAlign w:val="bottom"/>
          </w:tcPr>
          <w:p>
            <w:pPr>
              <w:ind w:left="80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7"/>
              </w:rPr>
              <w:t>- --------------------------</w:t>
            </w:r>
          </w:p>
        </w:tc>
        <w:tc>
          <w:tcPr>
            <w:tcW w:w="49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740" w:type="dxa"/>
            <w:vAlign w:val="bottom"/>
          </w:tcPr>
          <w:p>
            <w:pPr>
              <w:jc w:val="center"/>
              <w:ind w:right="892"/>
              <w:spacing w:after="0" w:line="203" w:lineRule="exact"/>
              <w:rPr>
                <w:sz w:val="20"/>
                <w:szCs w:val="20"/>
                <w:color w:val="auto"/>
              </w:rPr>
            </w:pPr>
            <w:r>
              <w:rPr>
                <w:rFonts w:ascii="Courier New" w:cs="Courier New" w:eastAsia="Courier New" w:hAnsi="Courier New"/>
                <w:sz w:val="18"/>
                <w:szCs w:val="18"/>
                <w:color w:val="auto"/>
                <w:w w:val="98"/>
              </w:rPr>
              <w:t>(Date)</w:t>
            </w:r>
          </w:p>
        </w:tc>
        <w:tc>
          <w:tcPr>
            <w:tcW w:w="49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608"/>
        </w:trPr>
        <w:tc>
          <w:tcPr>
            <w:tcW w:w="3740" w:type="dxa"/>
            <w:vAlign w:val="bottom"/>
          </w:tcPr>
          <w:p>
            <w:pPr>
              <w:jc w:val="center"/>
              <w:ind w:right="892"/>
              <w:spacing w:after="0"/>
              <w:rPr>
                <w:sz w:val="20"/>
                <w:szCs w:val="20"/>
                <w:color w:val="auto"/>
              </w:rPr>
            </w:pPr>
            <w:r>
              <w:rPr>
                <w:rFonts w:ascii="Courier New" w:cs="Courier New" w:eastAsia="Courier New" w:hAnsi="Courier New"/>
                <w:sz w:val="18"/>
                <w:szCs w:val="18"/>
                <w:color w:val="auto"/>
                <w:w w:val="97"/>
              </w:rPr>
              <w:t>January 21, 2004</w:t>
            </w:r>
          </w:p>
        </w:tc>
        <w:tc>
          <w:tcPr>
            <w:tcW w:w="4900" w:type="dxa"/>
            <w:vAlign w:val="bottom"/>
          </w:tcPr>
          <w:p>
            <w:pPr>
              <w:ind w:left="80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7"/>
              </w:rPr>
              <w:t>- --------------------------</w:t>
            </w:r>
          </w:p>
        </w:tc>
        <w:tc>
          <w:tcPr>
            <w:tcW w:w="49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740" w:type="dxa"/>
            <w:vAlign w:val="bottom"/>
          </w:tcPr>
          <w:p>
            <w:pPr>
              <w:jc w:val="right"/>
              <w:ind w:right="2072"/>
              <w:spacing w:after="0" w:line="203" w:lineRule="exact"/>
              <w:rPr>
                <w:sz w:val="20"/>
                <w:szCs w:val="20"/>
                <w:color w:val="auto"/>
              </w:rPr>
            </w:pPr>
            <w:r>
              <w:rPr>
                <w:rFonts w:ascii="Courier New" w:cs="Courier New" w:eastAsia="Courier New" w:hAnsi="Courier New"/>
                <w:sz w:val="18"/>
                <w:szCs w:val="18"/>
                <w:color w:val="auto"/>
              </w:rPr>
              <w:t>(Date)</w:t>
            </w:r>
          </w:p>
        </w:tc>
        <w:tc>
          <w:tcPr>
            <w:tcW w:w="49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608"/>
        </w:trPr>
        <w:tc>
          <w:tcPr>
            <w:tcW w:w="3740" w:type="dxa"/>
            <w:vAlign w:val="bottom"/>
          </w:tcPr>
          <w:p>
            <w:pPr>
              <w:jc w:val="center"/>
              <w:ind w:right="892"/>
              <w:spacing w:after="0"/>
              <w:rPr>
                <w:sz w:val="20"/>
                <w:szCs w:val="20"/>
                <w:color w:val="auto"/>
              </w:rPr>
            </w:pPr>
            <w:r>
              <w:rPr>
                <w:rFonts w:ascii="Courier New" w:cs="Courier New" w:eastAsia="Courier New" w:hAnsi="Courier New"/>
                <w:sz w:val="18"/>
                <w:szCs w:val="18"/>
                <w:color w:val="auto"/>
                <w:w w:val="97"/>
              </w:rPr>
              <w:t>January 21, 2004</w:t>
            </w:r>
          </w:p>
        </w:tc>
        <w:tc>
          <w:tcPr>
            <w:tcW w:w="4900" w:type="dxa"/>
            <w:vAlign w:val="bottom"/>
          </w:tcPr>
          <w:p>
            <w:pPr>
              <w:ind w:left="80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7"/>
              </w:rPr>
              <w:t>- --------------------------</w:t>
            </w:r>
          </w:p>
        </w:tc>
        <w:tc>
          <w:tcPr>
            <w:tcW w:w="49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740" w:type="dxa"/>
            <w:vAlign w:val="bottom"/>
          </w:tcPr>
          <w:p>
            <w:pPr>
              <w:jc w:val="center"/>
              <w:ind w:right="892"/>
              <w:spacing w:after="0" w:line="203" w:lineRule="exact"/>
              <w:rPr>
                <w:sz w:val="20"/>
                <w:szCs w:val="20"/>
                <w:color w:val="auto"/>
              </w:rPr>
            </w:pPr>
            <w:r>
              <w:rPr>
                <w:rFonts w:ascii="Courier New" w:cs="Courier New" w:eastAsia="Courier New" w:hAnsi="Courier New"/>
                <w:sz w:val="18"/>
                <w:szCs w:val="18"/>
                <w:color w:val="auto"/>
                <w:w w:val="98"/>
              </w:rPr>
              <w:t>(Date)</w:t>
            </w:r>
          </w:p>
        </w:tc>
        <w:tc>
          <w:tcPr>
            <w:tcW w:w="49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919" w:right="1440" w:bottom="1440" w:gutter="0" w:footer="0" w:header="0"/>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January 21,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820" w:space="720"/>
            <w:col w:w="5679"/>
          </w:cols>
          <w:pgMar w:left="240" w:top="919"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January 21,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820" w:space="720"/>
            <w:col w:w="5679"/>
          </w:cols>
          <w:pgMar w:left="240" w:top="919"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January 21,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820" w:space="720"/>
        <w:col w:w="56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1)"/>
      <w:numFmt w:val="decimal"/>
      <w:start w:val="4"/>
    </w:lvl>
  </w:abstractNum>
  <w:abstractNum w:abstractNumId="5">
    <w:nsid w:val="216231B"/>
    <w:multiLevelType w:val="hybridMultilevel"/>
    <w:lvl w:ilvl="0">
      <w:lvlJc w:val="left"/>
      <w:lvlText w:val="(%1)"/>
      <w:numFmt w:val="decimal"/>
      <w:start w:val="5"/>
    </w:lvl>
  </w:abstractNum>
  <w:abstractNum w:abstractNumId="6">
    <w:nsid w:val="1F16E9E8"/>
    <w:multiLevelType w:val="hybridMultilevel"/>
    <w:lvl w:ilvl="0">
      <w:lvlJc w:val="left"/>
      <w:lvlText w:val="(%1)"/>
      <w:numFmt w:val="decimal"/>
      <w:start w:val="6"/>
    </w:lvl>
  </w:abstractNum>
  <w:abstractNum w:abstractNumId="7">
    <w:nsid w:val="1190CDE7"/>
    <w:multiLevelType w:val="hybridMultilevel"/>
    <w:lvl w:ilvl="0">
      <w:lvlJc w:val="left"/>
      <w:lvlText w:val="(%1)"/>
      <w:numFmt w:val="decimal"/>
      <w:start w:val="10"/>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1"/>
    </w:lvl>
  </w:abstractNum>
  <w:abstractNum w:abstractNumId="10">
    <w:nsid w:val="3352255A"/>
    <w:multiLevelType w:val="hybridMultilevel"/>
    <w:lvl w:ilvl="0">
      <w:lvlJc w:val="left"/>
      <w:lvlText w:val="(%1)"/>
      <w:numFmt w:val="decimal"/>
      <w:start w:val="13"/>
    </w:lvl>
  </w:abstractNum>
  <w:abstractNum w:abstractNumId="11">
    <w:nsid w:val="109CF92E"/>
    <w:multiLevelType w:val="hybridMultilevel"/>
    <w:lvl w:ilvl="0">
      <w:lvlJc w:val="left"/>
      <w:lvlText w:val="(%1)"/>
      <w:numFmt w:val="decimal"/>
      <w:start w:val="14"/>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3"/>
    </w:lvl>
    <w:lvl w:ilvl="1">
      <w:lvlJc w:val="left"/>
      <w:lvlText w:val="(%2)"/>
      <w:numFmt w:val="low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2019-12-13T08:26:12Z</dcterms:created>
  <dcterms:modified xsi:type="dcterms:W3CDTF">2019-12-13T08:26:12Z</dcterms:modified>
</cp:coreProperties>
</file>