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69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95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BARKER EDWIN F</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80"/>
        <w:spacing w:after="0" w:line="361" w:lineRule="auto"/>
        <w:rPr>
          <w:sz w:val="20"/>
          <w:szCs w:val="20"/>
          <w:color w:val="auto"/>
        </w:rPr>
      </w:pPr>
      <w:r>
        <w:rPr>
          <w:rFonts w:ascii="Arial" w:cs="Arial" w:eastAsia="Arial" w:hAnsi="Arial"/>
          <w:sz w:val="17"/>
          <w:szCs w:val="17"/>
          <w:color w:val="0000FF"/>
        </w:rPr>
        <w:t>WINNEBAGO INDUSTRIES, INC., P.O. BOX 152</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8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3"/>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WINNEBAGO INDUSTRIES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04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80" w:type="dxa"/>
            <w:vAlign w:val="bottom"/>
            <w:tcBorders>
              <w:bottom w:val="single" w:sz="8" w:color="2C2C2C"/>
            </w:tcBorders>
          </w:tcPr>
          <w:p>
            <w:pPr>
              <w:spacing w:after="0"/>
              <w:rPr>
                <w:sz w:val="16"/>
                <w:szCs w:val="16"/>
                <w:color w:val="auto"/>
              </w:rPr>
            </w:pPr>
          </w:p>
        </w:tc>
        <w:tc>
          <w:tcPr>
            <w:tcW w:w="304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398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398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98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Sr. VP &amp; Chief Financial Offic</w:t>
            </w:r>
          </w:p>
        </w:tc>
        <w:tc>
          <w:tcPr>
            <w:tcW w:w="0" w:type="dxa"/>
            <w:vAlign w:val="bottom"/>
          </w:tcPr>
          <w:p>
            <w:pPr>
              <w:spacing w:after="0"/>
              <w:rPr>
                <w:sz w:val="1"/>
                <w:szCs w:val="1"/>
                <w:color w:val="auto"/>
              </w:rPr>
            </w:pPr>
          </w:p>
        </w:tc>
      </w:tr>
      <w:tr>
        <w:trPr>
          <w:trHeight w:val="221"/>
        </w:trPr>
        <w:tc>
          <w:tcPr>
            <w:tcW w:w="3120" w:type="dxa"/>
            <w:vAlign w:val="bottom"/>
            <w:gridSpan w:val="2"/>
          </w:tcPr>
          <w:p>
            <w:pPr>
              <w:ind w:left="80"/>
              <w:spacing w:after="0"/>
              <w:rPr>
                <w:sz w:val="20"/>
                <w:szCs w:val="20"/>
                <w:color w:val="auto"/>
              </w:rPr>
            </w:pPr>
            <w:r>
              <w:rPr>
                <w:rFonts w:ascii="Arial" w:cs="Arial" w:eastAsia="Arial" w:hAnsi="Arial"/>
                <w:sz w:val="17"/>
                <w:szCs w:val="17"/>
                <w:color w:val="0000FF"/>
              </w:rPr>
              <w:t>10/15/2003</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98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3120" w:type="dxa"/>
            <w:vAlign w:val="bottom"/>
            <w:gridSpan w:val="2"/>
          </w:tcPr>
          <w:p>
            <w:pPr>
              <w:ind w:left="80"/>
              <w:spacing w:after="0" w:line="188" w:lineRule="exact"/>
              <w:rPr>
                <w:sz w:val="20"/>
                <w:szCs w:val="20"/>
                <w:color w:val="auto"/>
              </w:rPr>
            </w:pPr>
            <w:r>
              <w:rPr>
                <w:rFonts w:ascii="Arial" w:cs="Arial" w:eastAsia="Arial" w:hAnsi="Arial"/>
                <w:sz w:val="17"/>
                <w:szCs w:val="17"/>
                <w:color w:val="0000FF"/>
              </w:rPr>
              <w:t>10/16/2003</w:t>
            </w:r>
          </w:p>
        </w:tc>
        <w:tc>
          <w:tcPr>
            <w:tcW w:w="86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8"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r>
              <w:rPr>
                <w:rFonts w:ascii="Arial" w:cs="Arial" w:eastAsia="Arial" w:hAnsi="Arial"/>
                <w:sz w:val="22"/>
                <w:szCs w:val="22"/>
                <w:color w:val="008000"/>
                <w:vertAlign w:val="superscript"/>
              </w:rPr>
              <w:t>(3)</w:t>
            </w:r>
          </w:p>
        </w:tc>
        <w:tc>
          <w:tcPr>
            <w:tcW w:w="1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30,404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1080" w:type="dxa"/>
            <w:vAlign w:val="bottom"/>
            <w:vMerge w:val="restart"/>
          </w:tcPr>
          <w:p>
            <w:pPr>
              <w:jc w:val="right"/>
              <w:ind w:right="138"/>
              <w:spacing w:after="0"/>
              <w:rPr>
                <w:sz w:val="20"/>
                <w:szCs w:val="20"/>
                <w:color w:val="auto"/>
              </w:rPr>
            </w:pPr>
            <w:r>
              <w:rPr>
                <w:rFonts w:ascii="Arial" w:cs="Arial" w:eastAsia="Arial" w:hAnsi="Arial"/>
                <w:sz w:val="13"/>
                <w:szCs w:val="13"/>
                <w:color w:val="0000FF"/>
              </w:rPr>
              <w:t>10/15/2003</w:t>
            </w:r>
          </w:p>
        </w:tc>
        <w:tc>
          <w:tcPr>
            <w:tcW w:w="118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15,000</w:t>
            </w:r>
          </w:p>
        </w:tc>
        <w:tc>
          <w:tcPr>
            <w:tcW w:w="360" w:type="dxa"/>
            <w:vAlign w:val="bottom"/>
          </w:tcPr>
          <w:p>
            <w:pPr>
              <w:spacing w:after="0"/>
              <w:rPr>
                <w:sz w:val="12"/>
                <w:szCs w:val="12"/>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10/15/2013</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15,000</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(rights to</w:t>
            </w: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1997 Stock Option which is a Section 16(b) Plan. The purpose of the amendment is to file a corrected Power of Attorney. The holding or transaction is not new or revised but is being reported again to access the system for amendment filing purposes.</w:t>
      </w:r>
    </w:p>
    <w:p>
      <w:pPr>
        <w:spacing w:after="0" w:line="9"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Options become exercisable in annual increments of one-third commencing 10/15/04. The purpose of the amendment is to file a corrected Power of Attorney. The holding or transaction is not new or revised but is being reported again to access the system for amendment filing purposes.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purpose of the amendment is to file a corrected Power of Attorney. The holding or transaction is not new or revised but is being reported again to access the system for amendment filing purposes.</w:t>
      </w:r>
    </w:p>
    <w:p>
      <w:pPr>
        <w:sectPr>
          <w:pgSz w:w="11900" w:h="16838" w:orient="portrait"/>
          <w:cols w:equalWidth="0" w:num="1">
            <w:col w:w="11520"/>
          </w:cols>
          <w:pgMar w:left="240" w:top="225" w:right="139" w:bottom="1440" w:gutter="0" w:footer="0" w:header="0"/>
          <w:type w:val="continuous"/>
        </w:sectPr>
      </w:pPr>
    </w:p>
    <w:p>
      <w:pPr>
        <w:spacing w:after="0" w:line="9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1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2540</wp:posOffset>
            </wp:positionV>
            <wp:extent cx="1370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93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94" w:lineRule="exact"/>
        <w:rPr>
          <w:sz w:val="24"/>
          <w:szCs w:val="24"/>
          <w:color w:val="auto"/>
        </w:rPr>
      </w:pPr>
    </w:p>
    <w:p>
      <w:pPr>
        <w:spacing w:after="0"/>
        <w:rPr>
          <w:sz w:val="20"/>
          <w:szCs w:val="20"/>
          <w:color w:val="auto"/>
        </w:rPr>
      </w:pPr>
      <w:r>
        <w:rPr>
          <w:rFonts w:ascii="Arial" w:cs="Arial" w:eastAsia="Arial" w:hAnsi="Arial"/>
          <w:sz w:val="15"/>
          <w:szCs w:val="15"/>
          <w:color w:val="0000FF"/>
        </w:rPr>
        <w:t>10/17/2003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0" w:lineRule="exact"/>
        <w:rPr>
          <w:sz w:val="24"/>
          <w:szCs w:val="24"/>
          <w:color w:val="auto"/>
        </w:rPr>
      </w:pPr>
    </w:p>
    <w:p>
      <w:pPr>
        <w:sectPr>
          <w:pgSz w:w="11900" w:h="16838" w:orient="portrait"/>
          <w:cols w:equalWidth="0" w:num="2">
            <w:col w:w="9020" w:space="14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ind w:right="1939"/>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ind w:right="2059" w:firstLine="523"/>
        <w:spacing w:after="0" w:line="252" w:lineRule="auto"/>
        <w:rPr>
          <w:sz w:val="20"/>
          <w:szCs w:val="20"/>
          <w:color w:val="auto"/>
        </w:rPr>
      </w:pPr>
      <w:r>
        <w:rPr>
          <w:rFonts w:ascii="Courier New" w:cs="Courier New" w:eastAsia="Courier New" w:hAnsi="Courier New"/>
          <w:sz w:val="17"/>
          <w:szCs w:val="17"/>
          <w:color w:val="auto"/>
        </w:rPr>
        <w:t>BE IT KNOWN, that Edwin F. Barker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196" w:lineRule="exact"/>
        <w:rPr>
          <w:sz w:val="20"/>
          <w:szCs w:val="20"/>
          <w:color w:val="auto"/>
        </w:rPr>
      </w:pPr>
    </w:p>
    <w:p>
      <w:pPr>
        <w:ind w:left="1060" w:right="2879"/>
        <w:spacing w:after="0" w:line="252" w:lineRule="auto"/>
        <w:rPr>
          <w:sz w:val="20"/>
          <w:szCs w:val="20"/>
          <w:color w:val="auto"/>
        </w:rPr>
      </w:pPr>
      <w:r>
        <w:rPr>
          <w:rFonts w:ascii="Courier New" w:cs="Courier New" w:eastAsia="Courier New" w:hAnsi="Courier New"/>
          <w:sz w:val="17"/>
          <w:szCs w:val="17"/>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96"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IN WITNESS WHEREOF, I have hereunto set my hand this 15th day of October,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2003.</w:t>
      </w:r>
    </w:p>
    <w:p>
      <w:pPr>
        <w:spacing w:after="0" w:line="210"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/s/ Edwin F. Barker</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Edwin F. Barker</w:t>
      </w:r>
    </w:p>
    <w:p>
      <w:pPr>
        <w:sectPr>
          <w:pgSz w:w="11900" w:h="16838" w:orient="portrait"/>
          <w:cols w:equalWidth="0" w:num="1">
            <w:col w:w="10219"/>
          </w:cols>
          <w:pgMar w:left="240" w:top="142" w:right="1440" w:bottom="1440" w:gutter="0" w:footer="0" w:header="0"/>
        </w:sectPr>
      </w:pPr>
    </w:p>
    <w:p>
      <w:pPr>
        <w:spacing w:after="0" w:line="210" w:lineRule="exact"/>
        <w:rPr>
          <w:sz w:val="20"/>
          <w:szCs w:val="20"/>
          <w:color w:val="auto"/>
        </w:rPr>
      </w:pPr>
    </w:p>
    <w:p>
      <w:pPr>
        <w:spacing w:after="0" w:line="501" w:lineRule="auto"/>
        <w:rPr>
          <w:sz w:val="20"/>
          <w:szCs w:val="20"/>
          <w:color w:val="auto"/>
        </w:rPr>
      </w:pPr>
      <w:r>
        <w:rPr>
          <w:rFonts w:ascii="Courier New" w:cs="Courier New" w:eastAsia="Courier New" w:hAnsi="Courier New"/>
          <w:sz w:val="17"/>
          <w:szCs w:val="17"/>
          <w:color w:val="auto"/>
        </w:rPr>
        <w:t>STATE OF IOWA COUNTY OF HANCOCK</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ectPr>
          <w:pgSz w:w="11900" w:h="16838" w:orient="portrait"/>
          <w:cols w:equalWidth="0" w:num="2">
            <w:col w:w="1780" w:space="320"/>
            <w:col w:w="8119"/>
          </w:cols>
          <w:pgMar w:left="240" w:top="142" w:right="1440" w:bottom="1440" w:gutter="0" w:footer="0" w:header="0"/>
          <w:type w:val="continuous"/>
        </w:sectPr>
      </w:pPr>
    </w:p>
    <w:p>
      <w:pPr>
        <w:jc w:val="both"/>
        <w:ind w:right="2059" w:firstLine="523"/>
        <w:spacing w:after="0" w:line="253" w:lineRule="auto"/>
        <w:rPr>
          <w:sz w:val="20"/>
          <w:szCs w:val="20"/>
          <w:color w:val="auto"/>
        </w:rPr>
      </w:pPr>
      <w:r>
        <w:rPr>
          <w:rFonts w:ascii="Courier New" w:cs="Courier New" w:eastAsia="Courier New" w:hAnsi="Courier New"/>
          <w:sz w:val="17"/>
          <w:szCs w:val="17"/>
          <w:color w:val="auto"/>
        </w:rPr>
        <w:t>The foregoing instrument was acknowledged by me this 15th day of October, 2003, by Edwin F. Barker who is personally known by me and who did not take an oath.</w:t>
      </w:r>
    </w:p>
    <w:p>
      <w:pPr>
        <w:spacing w:after="0" w:line="196"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/s/ Karen C. Jefson</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660"/>
        <w:spacing w:after="0"/>
        <w:tabs>
          <w:tab w:leader="none" w:pos="6580" w:val="left"/>
        </w:tabs>
        <w:rPr>
          <w:sz w:val="20"/>
          <w:szCs w:val="20"/>
          <w:color w:val="auto"/>
        </w:rPr>
      </w:pPr>
      <w:r>
        <w:rPr>
          <w:rFonts w:ascii="Courier New" w:cs="Courier New" w:eastAsia="Courier New" w:hAnsi="Courier New"/>
          <w:sz w:val="17"/>
          <w:szCs w:val="17"/>
          <w:color w:val="auto"/>
        </w:rPr>
        <w:t>Notary Public</w:t>
      </w:r>
      <w:r>
        <w:rPr>
          <w:sz w:val="20"/>
          <w:szCs w:val="20"/>
          <w:color w:val="auto"/>
        </w:rPr>
        <w:tab/>
      </w:r>
      <w:r>
        <w:rPr>
          <w:rFonts w:ascii="Courier New" w:cs="Courier New" w:eastAsia="Courier New" w:hAnsi="Courier New"/>
          <w:sz w:val="17"/>
          <w:szCs w:val="17"/>
          <w:color w:val="auto"/>
        </w:rPr>
        <w:t>(SEAL)</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State of Iowa</w:t>
      </w:r>
    </w:p>
    <w:p>
      <w:pPr>
        <w:spacing w:after="0" w:line="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My Commission Expires: 5-11-2004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STAMP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KAREN C. JEFSON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 NO. 151407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COMMISSION EXPIRES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05-11-2004</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6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2019-12-16T08:01:16Z</dcterms:created>
  <dcterms:modified xsi:type="dcterms:W3CDTF">2019-12-16T08:01:16Z</dcterms:modified>
</cp:coreProperties>
</file>