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Robert J. Olson</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Officer - VP-Manufacturing</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36778 Holtan Lane</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22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9,668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$336,059.68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32,924,908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7/11/05</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w:t>
      </w:r>
    </w:p>
    <w:p>
      <w:pPr>
        <w:sectPr>
          <w:pgSz w:w="11900" w:h="16838" w:orient="portrait"/>
          <w:cols w:equalWidth="0" w:num="1">
            <w:col w:w="11540"/>
          </w:cols>
          <w:pgMar w:left="220" w:top="395" w:right="139" w:bottom="0" w:gutter="0" w:footer="0" w:header="0"/>
        </w:sectPr>
      </w:pPr>
    </w:p>
    <w:bookmarkStart w:id="1" w:name="page2"/>
    <w:bookmarkEnd w:id="1"/>
    <w:p>
      <w:pPr>
        <w:ind w:left="520" w:right="5160"/>
        <w:spacing w:after="0" w:line="250" w:lineRule="auto"/>
        <w:rPr>
          <w:sz w:val="20"/>
          <w:szCs w:val="20"/>
          <w:color w:val="auto"/>
        </w:rPr>
      </w:pPr>
      <w:r>
        <w:rPr>
          <w:rFonts w:ascii="Courier New" w:cs="Courier New" w:eastAsia="Courier New" w:hAnsi="Courier New"/>
          <w:sz w:val="14"/>
          <w:szCs w:val="14"/>
          <w:color w:val="auto"/>
        </w:rPr>
        <w:t>securities the face amount thereof outstanding, as shown by the most recent report or statement published by the issuer</w:t>
      </w:r>
    </w:p>
    <w:p>
      <w:pPr>
        <w:spacing w:after="0" w:line="1"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3/12/04</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3/12/04</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1,668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Robert J. Olson</w:t>
            </w:r>
          </w:p>
        </w:tc>
        <w:tc>
          <w:tcPr>
            <w:tcW w:w="34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4/18/05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$150,006</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36778 Holtan Lane</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340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50436</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July 11, 2005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088"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088"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088"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2019-12-13T08:11:56Z</dcterms:created>
  <dcterms:modified xsi:type="dcterms:W3CDTF">2019-12-13T08:11:56Z</dcterms:modified>
</cp:coreProperties>
</file>