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4.47</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P.O. Box 152, 605 W. Crystal Lake Road</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William J. O'Leary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3880"/>
        <w:spacing w:after="0"/>
        <w:rPr>
          <w:sz w:val="20"/>
          <w:szCs w:val="20"/>
          <w:color w:val="auto"/>
        </w:rPr>
      </w:pPr>
      <w:r>
        <w:rPr>
          <w:rFonts w:ascii="Courier New" w:cs="Courier New" w:eastAsia="Courier New" w:hAnsi="Courier New"/>
          <w:sz w:val="14"/>
          <w:szCs w:val="14"/>
          <w:color w:val="auto"/>
        </w:rPr>
        <w:t>Officer -- VP-Product Development</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765 11th Street Place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Garner, IA 50438</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06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Whom the Securities</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(d)</w:t>
            </w:r>
          </w:p>
        </w:tc>
        <w:tc>
          <w:tcPr>
            <w:tcW w:w="1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Aggregate</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6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(f)</w:t>
            </w:r>
          </w:p>
        </w:tc>
        <w:tc>
          <w:tcPr>
            <w:tcW w:w="1600" w:type="dxa"/>
            <w:vAlign w:val="bottom"/>
          </w:tcPr>
          <w:p>
            <w:pPr>
              <w:ind w:left="66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Market</w:t>
            </w:r>
          </w:p>
        </w:tc>
        <w:tc>
          <w:tcPr>
            <w:tcW w:w="15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 Shares</w:t>
            </w:r>
          </w:p>
        </w:tc>
        <w:tc>
          <w:tcPr>
            <w:tcW w:w="16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Approximate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Value</w:t>
            </w:r>
          </w:p>
        </w:tc>
        <w:tc>
          <w:tcPr>
            <w:tcW w:w="15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or Other Units</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Date of Sale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Acquiring the</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(See instr. 3(f))</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06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3(d))</w:t>
            </w:r>
          </w:p>
        </w:tc>
        <w:tc>
          <w:tcPr>
            <w:tcW w:w="158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64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(MO. DAY YR.)</w:t>
            </w:r>
          </w:p>
        </w:tc>
        <w:tc>
          <w:tcPr>
            <w:tcW w:w="1600" w:type="dxa"/>
            <w:vAlign w:val="bottom"/>
          </w:tcPr>
          <w:p>
            <w:pPr>
              <w:ind w:left="14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Edward Jones Company</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200 State Street</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20" w:type="dxa"/>
            <w:vAlign w:val="bottom"/>
          </w:tcPr>
          <w:p>
            <w:pPr>
              <w:ind w:left="300"/>
              <w:spacing w:after="0"/>
              <w:rPr>
                <w:sz w:val="20"/>
                <w:szCs w:val="20"/>
                <w:color w:val="auto"/>
              </w:rPr>
            </w:pPr>
            <w:r>
              <w:rPr>
                <w:rFonts w:ascii="Courier New" w:cs="Courier New" w:eastAsia="Courier New" w:hAnsi="Courier New"/>
                <w:sz w:val="14"/>
                <w:szCs w:val="14"/>
                <w:color w:val="auto"/>
              </w:rPr>
              <w:t>Garner, IA 50438</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27,568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$798,644.96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31,096,132</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7/19/06</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120" w:val="left"/>
          <w:tab w:leader="none" w:pos="6440" w:val="left"/>
          <w:tab w:leader="none" w:pos="834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tab/>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120" w:val="left"/>
          <w:tab w:leader="none" w:pos="6440" w:val="left"/>
          <w:tab w:leader="none" w:pos="8340" w:val="left"/>
          <w:tab w:leader="none" w:pos="938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10/21/03</w:t>
            </w:r>
          </w:p>
        </w:tc>
        <w:tc>
          <w:tcPr>
            <w:tcW w:w="23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Exercise of Stock Options</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10,734</w:t>
            </w:r>
          </w:p>
        </w:tc>
        <w:tc>
          <w:tcPr>
            <w:tcW w:w="1720" w:type="dxa"/>
            <w:vAlign w:val="bottom"/>
          </w:tcPr>
          <w:p>
            <w:pPr>
              <w:ind w:left="560"/>
              <w:spacing w:after="0"/>
              <w:rPr>
                <w:sz w:val="20"/>
                <w:szCs w:val="20"/>
                <w:color w:val="auto"/>
              </w:rPr>
            </w:pPr>
            <w:r>
              <w:rPr>
                <w:rFonts w:ascii="Courier New" w:cs="Courier New" w:eastAsia="Courier New" w:hAnsi="Courier New"/>
                <w:sz w:val="14"/>
                <w:szCs w:val="14"/>
                <w:color w:val="auto"/>
              </w:rPr>
              <w:t>10/21/03</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240" w:type="dxa"/>
            <w:vAlign w:val="bottom"/>
            <w:gridSpan w:val="5"/>
          </w:tcPr>
          <w:p>
            <w:pPr>
              <w:ind w:left="140"/>
              <w:spacing w:after="0"/>
              <w:rPr>
                <w:sz w:val="20"/>
                <w:szCs w:val="20"/>
                <w:color w:val="auto"/>
              </w:rPr>
            </w:pPr>
            <w:r>
              <w:rPr>
                <w:rFonts w:ascii="Courier New" w:cs="Courier New" w:eastAsia="Courier New" w:hAnsi="Courier New"/>
                <w:sz w:val="14"/>
                <w:szCs w:val="14"/>
                <w:color w:val="auto"/>
              </w:rPr>
              <w:t>03/05/04  2 for 1 Stock Split</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10,734</w:t>
            </w:r>
          </w:p>
        </w:tc>
        <w:tc>
          <w:tcPr>
            <w:tcW w:w="172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rPr>
              <w:t>N/A</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07/19/06</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4,000</w:t>
            </w:r>
          </w:p>
        </w:tc>
        <w:tc>
          <w:tcPr>
            <w:tcW w:w="1720" w:type="dxa"/>
            <w:vAlign w:val="bottom"/>
          </w:tcPr>
          <w:p>
            <w:pPr>
              <w:ind w:left="560"/>
              <w:spacing w:after="0"/>
              <w:rPr>
                <w:sz w:val="20"/>
                <w:szCs w:val="20"/>
                <w:color w:val="auto"/>
              </w:rPr>
            </w:pPr>
            <w:r>
              <w:rPr>
                <w:rFonts w:ascii="Courier New" w:cs="Courier New" w:eastAsia="Courier New" w:hAnsi="Courier New"/>
                <w:sz w:val="14"/>
                <w:szCs w:val="14"/>
                <w:color w:val="auto"/>
              </w:rPr>
              <w:t>07/19/06</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w w:val="95"/>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07/19/06</w:t>
            </w:r>
          </w:p>
        </w:tc>
        <w:tc>
          <w:tcPr>
            <w:tcW w:w="80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2500" w:type="dxa"/>
            <w:vAlign w:val="bottom"/>
          </w:tcPr>
          <w:p>
            <w:pPr>
              <w:ind w:left="80"/>
              <w:spacing w:after="0"/>
              <w:rPr>
                <w:sz w:val="20"/>
                <w:szCs w:val="20"/>
                <w:color w:val="auto"/>
              </w:rPr>
            </w:pPr>
            <w:r>
              <w:rPr>
                <w:rFonts w:ascii="Courier New" w:cs="Courier New" w:eastAsia="Courier New" w:hAnsi="Courier New"/>
                <w:sz w:val="14"/>
                <w:szCs w:val="14"/>
                <w:color w:val="auto"/>
              </w:rPr>
              <w:t>Winnebago Industries, Inc.</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9,600</w:t>
            </w:r>
          </w:p>
        </w:tc>
        <w:tc>
          <w:tcPr>
            <w:tcW w:w="1720" w:type="dxa"/>
            <w:vAlign w:val="bottom"/>
          </w:tcPr>
          <w:p>
            <w:pPr>
              <w:ind w:left="560"/>
              <w:spacing w:after="0"/>
              <w:rPr>
                <w:sz w:val="20"/>
                <w:szCs w:val="20"/>
                <w:color w:val="auto"/>
              </w:rPr>
            </w:pPr>
            <w:r>
              <w:rPr>
                <w:rFonts w:ascii="Courier New" w:cs="Courier New" w:eastAsia="Courier New" w:hAnsi="Courier New"/>
                <w:sz w:val="14"/>
                <w:szCs w:val="14"/>
                <w:color w:val="auto"/>
              </w:rPr>
              <w:t>07/19/06</w:t>
            </w:r>
          </w:p>
        </w:tc>
        <w:tc>
          <w:tcPr>
            <w:tcW w:w="820" w:type="dxa"/>
            <w:vAlign w:val="bottom"/>
          </w:tcPr>
          <w:p>
            <w:pPr>
              <w:ind w:left="480"/>
              <w:spacing w:after="0"/>
              <w:rPr>
                <w:sz w:val="20"/>
                <w:szCs w:val="20"/>
                <w:color w:val="auto"/>
              </w:rPr>
            </w:pPr>
            <w:r>
              <w:rPr>
                <w:rFonts w:ascii="Courier New" w:cs="Courier New" w:eastAsia="Courier New" w:hAnsi="Courier New"/>
                <w:sz w:val="14"/>
                <w:szCs w:val="14"/>
                <w:color w:val="auto"/>
                <w:w w:val="95"/>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July 19,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(01-04)</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7"/>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2019-12-13T08:29:56Z</dcterms:created>
  <dcterms:modified xsi:type="dcterms:W3CDTF">2019-12-13T08:29:56Z</dcterms:modified>
</cp:coreProperties>
</file>