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WINNEBAGO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$0.50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Maple Rock Capital Partners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1,559,231.00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1,559,231.00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1,559,231.00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Xavier Majic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1,559,231.00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1,559,231.00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1,559,231.00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WINNEBAGO INDUSTRIES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13200 Pioneer Trail, Eden Prairie, MN 55347</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Maple Rock Capital Partners Inc. and Xavier Majic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21 St. Clair Avenue East, Suite 1100 Toronto, Ontario, M4T 1L9, Canada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Maple Rock Capital Partners Inc. is a corporation incorporated under the laws of Canada. Xavier Majic is a citizen of Canada.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$0.50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Information with respect to the Reporting Persons' ownership of Common Shares as of June 30, 2026, is incorporated by reference to items (5) - (9) of the cover page of the respective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1,559,231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1,559,231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Maple Rock Capital Partners Inc. (the "Manager") is an SEC-registered investment advisor whose client, Maple Rock Master Fund LP, has the right to receive or the power to direct the receipt of dividends from, or the proceeds from the sale of, the securities covered by this statement. Mr. Majic is the Chief Investment Officer of the Manager.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The Reporting Persons are filing this Schedule 13G jointly, but not as members of a group, and each of them expressly disclaims membership in a group. Further, each of the Reporting Persons disclaims beneficial ownership of the Common Shares except to the extent of their respective pecuniary interest therein.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Maple Rock Capital Partners Inc.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Stephen D. Lane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Stephen D. Lane, Chief Financial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Xavier Majic</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1"/>
        <w:gridCol w:w="4454"/>
      </w:tblGrid>
      <w:tr>
        <w:trPr/>
        <w:tc>
          <w:tcPr>
            <w:tcW w:w="57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Xavier Majic</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Xavier Majic</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4" w:type="dxa"/>
            <w:tcBorders/>
            <w:vAlign w:val="center"/>
          </w:tcPr>
          <w:p>
            <w:pPr>
              <w:pStyle w:val="TableContents"/>
              <w:bidi w:val="0"/>
              <w:spacing w:before="0" w:after="283"/>
              <w:jc w:val="left"/>
              <w:rPr>
                <w:sz w:val="4"/>
                <w:szCs w:val="4"/>
              </w:rPr>
            </w:pPr>
            <w:r>
              <w:rPr>
                <w:sz w:val="4"/>
                <w:szCs w:val="4"/>
              </w:rPr>
            </w:r>
          </w:p>
        </w:tc>
      </w:tr>
    </w:tbl>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center"/>
              <w:rPr>
                <w:b/>
              </w:rPr>
            </w:pPr>
            <w:r>
              <w:rPr>
                <w:b/>
              </w:rPr>
              <w:t xml:space="preserve">Exhibit Information </w:t>
            </w:r>
          </w:p>
        </w:tc>
      </w:tr>
      <w:tr>
        <w:trPr/>
        <w:tc>
          <w:tcPr>
            <w:tcW w:w="5671" w:type="dxa"/>
            <w:tcBorders/>
            <w:vAlign w:val="center"/>
          </w:tcPr>
          <w:p>
            <w:pPr>
              <w:pStyle w:val="TableContents"/>
              <w:bidi w:val="0"/>
              <w:spacing w:before="0" w:after="283"/>
              <w:jc w:val="left"/>
              <w:rPr/>
            </w:pPr>
            <w:r>
              <w:rPr/>
              <w:t xml:space="preserve">Exhibit 1: Joint Filing Agreement, dated August 14, 2026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1197</Words>
  <Characters>6121</Characters>
  <CharactersWithSpaces>7290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