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05</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Calendar Year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254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25425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490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COOKE &amp; BIELER LP</w:t>
      </w:r>
    </w:p>
    <w:p>
      <w:pPr>
        <w:spacing w:after="0" w:line="1"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233082822</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Pennsylania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1428178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2075467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2075467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6.2%</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WINNEBAGO INDUSTRIES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P.O. Box 152</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Forest City, Iowa 50436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COOKE &amp; BIELER LP</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2001 Market Street</w:t>
      </w:r>
    </w:p>
    <w:p>
      <w:pPr>
        <w:spacing w:after="0" w:line="1" w:lineRule="exact"/>
        <w:rPr>
          <w:rFonts w:ascii="Arial" w:cs="Arial" w:eastAsia="Arial" w:hAnsi="Arial"/>
          <w:sz w:val="18"/>
          <w:szCs w:val="18"/>
          <w:color w:val="auto"/>
        </w:rPr>
      </w:pPr>
    </w:p>
    <w:p>
      <w:pPr>
        <w:ind w:left="1300" w:right="8200"/>
        <w:spacing w:after="0" w:line="323" w:lineRule="auto"/>
        <w:rPr>
          <w:rFonts w:ascii="Arial" w:cs="Arial" w:eastAsia="Arial" w:hAnsi="Arial"/>
          <w:sz w:val="18"/>
          <w:szCs w:val="18"/>
          <w:color w:val="auto"/>
        </w:rPr>
      </w:pPr>
      <w:r>
        <w:rPr>
          <w:rFonts w:ascii="Arial" w:cs="Arial" w:eastAsia="Arial" w:hAnsi="Arial"/>
          <w:sz w:val="16"/>
          <w:szCs w:val="16"/>
          <w:color w:val="auto"/>
        </w:rPr>
        <w:t>Suite 4000 Philadelphia, PA 19103</w:t>
      </w:r>
    </w:p>
    <w:p>
      <w:pPr>
        <w:spacing w:after="0" w:line="165" w:lineRule="exact"/>
        <w:rPr>
          <w:rFonts w:ascii="Arial" w:cs="Arial" w:eastAsia="Arial" w:hAnsi="Arial"/>
          <w:sz w:val="18"/>
          <w:szCs w:val="18"/>
          <w:color w:val="auto"/>
        </w:rPr>
      </w:pPr>
    </w:p>
    <w:p>
      <w:pPr>
        <w:ind w:left="1300" w:right="894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Pennsylvania</w:t>
      </w:r>
    </w:p>
    <w:p>
      <w:pPr>
        <w:spacing w:after="0" w:line="150" w:lineRule="exact"/>
        <w:rPr>
          <w:rFonts w:ascii="Arial" w:cs="Arial" w:eastAsia="Arial" w:hAnsi="Arial"/>
          <w:sz w:val="16"/>
          <w:szCs w:val="16"/>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974637100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2,075,467</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6.2%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1,428,178</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2,075,467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Cooke &amp; Bieler</w:t>
      </w:r>
    </w:p>
    <w:p>
      <w:pPr>
        <w:sectPr>
          <w:pgSz w:w="11900" w:h="16838" w:orient="portrait"/>
          <w:cols w:equalWidth="0" w:num="1">
            <w:col w:w="11180"/>
          </w:cols>
          <w:pgMar w:left="32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2022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Linda N. Perna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Linda N. Perna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Chief Compliance Officer</w:t>
      </w:r>
    </w:p>
    <w:p>
      <w:pPr>
        <w:spacing w:after="0" w:line="200" w:lineRule="exact"/>
        <w:rPr>
          <w:sz w:val="20"/>
          <w:szCs w:val="20"/>
          <w:color w:val="auto"/>
        </w:rPr>
      </w:pPr>
    </w:p>
    <w:p>
      <w:pPr>
        <w:sectPr>
          <w:pgSz w:w="11900" w:h="16838" w:orient="portrait"/>
          <w:cols w:equalWidth="0" w:num="3">
            <w:col w:w="4920" w:space="720"/>
            <w:col w:w="260" w:space="80"/>
            <w:col w:w="5200"/>
          </w:cols>
          <w:pgMar w:left="320" w:top="756" w:right="39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2022-02-12T00:52:45Z</dcterms:created>
  <dcterms:modified xsi:type="dcterms:W3CDTF">2022-02-12T00:52:45Z</dcterms:modified>
</cp:coreProperties>
</file>