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UNITED STATES</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December 31, 2006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response....4.47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4"/>
          <w:szCs w:val="24"/>
          <w:color w:val="auto"/>
        </w:rPr>
      </w:pPr>
    </w:p>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tcPr>
          <w:p>
            <w:pPr>
              <w:spacing w:after="0"/>
              <w:rPr>
                <w:sz w:val="24"/>
                <w:szCs w:val="2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OF 1933</w:t>
            </w: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605 W Crystal Lake Road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331"/>
        </w:trPr>
        <w:tc>
          <w:tcPr>
            <w:tcW w:w="400" w:type="dxa"/>
            <w:vAlign w:val="bottom"/>
          </w:tcPr>
          <w:p>
            <w:pPr>
              <w:spacing w:after="0"/>
              <w:rPr>
                <w:sz w:val="24"/>
                <w:szCs w:val="24"/>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Iowa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Edwin F. Barker</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24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 RELATIONSHIP TO ISSUER</w:t>
            </w:r>
          </w:p>
        </w:tc>
        <w:tc>
          <w:tcPr>
            <w:tcW w:w="1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Officer--President and CFO</w:t>
            </w:r>
          </w:p>
        </w:tc>
        <w:tc>
          <w:tcPr>
            <w:tcW w:w="1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800" w:type="dxa"/>
            <w:vAlign w:val="bottom"/>
          </w:tcPr>
          <w:p>
            <w:pPr>
              <w:spacing w:after="0"/>
              <w:rPr>
                <w:sz w:val="14"/>
                <w:szCs w:val="14"/>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STREET</w:t>
            </w: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2680 Taft</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Avenue</w:t>
            </w: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800" w:type="dxa"/>
            <w:vAlign w:val="bottom"/>
          </w:tcPr>
          <w:p>
            <w:pPr>
              <w:spacing w:after="0"/>
              <w:rPr>
                <w:sz w:val="14"/>
                <w:szCs w:val="14"/>
                <w:color w:val="auto"/>
              </w:rPr>
            </w:pP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Garner</w:t>
            </w:r>
          </w:p>
        </w:tc>
        <w:tc>
          <w:tcPr>
            <w:tcW w:w="180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IA</w:t>
            </w:r>
          </w:p>
        </w:tc>
        <w:tc>
          <w:tcPr>
            <w:tcW w:w="2280" w:type="dxa"/>
            <w:vAlign w:val="bottom"/>
            <w:gridSpan w:val="2"/>
          </w:tcPr>
          <w:p>
            <w:pPr>
              <w:ind w:left="1060"/>
              <w:spacing w:after="0"/>
              <w:rPr>
                <w:sz w:val="20"/>
                <w:szCs w:val="20"/>
                <w:color w:val="auto"/>
              </w:rPr>
            </w:pPr>
            <w:r>
              <w:rPr>
                <w:rFonts w:ascii="Courier New" w:cs="Courier New" w:eastAsia="Courier New" w:hAnsi="Courier New"/>
                <w:sz w:val="14"/>
                <w:szCs w:val="14"/>
                <w:color w:val="auto"/>
              </w:rPr>
              <w:t>50438</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SEC USE</w:t>
            </w: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ONLY</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BROKER-</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DEALER</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WHOME THE SECURITIES</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FILE</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NUMBER</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20" w:type="dxa"/>
            <w:vAlign w:val="bottom"/>
          </w:tcPr>
          <w:p>
            <w:pPr>
              <w:spacing w:after="0"/>
              <w:rPr>
                <w:sz w:val="14"/>
                <w:szCs w:val="14"/>
                <w:color w:val="auto"/>
              </w:rPr>
            </w:pP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20" w:type="dxa"/>
            <w:vAlign w:val="bottom"/>
          </w:tcPr>
          <w:p>
            <w:pPr>
              <w:spacing w:after="0"/>
              <w:rPr>
                <w:sz w:val="14"/>
                <w:szCs w:val="14"/>
                <w:color w:val="auto"/>
              </w:rPr>
            </w:pP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AQUIRING THE</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15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Charles Schwab</w:t>
            </w:r>
          </w:p>
        </w:tc>
        <w:tc>
          <w:tcPr>
            <w:tcW w:w="1440" w:type="dxa"/>
            <w:vAlign w:val="bottom"/>
          </w:tcPr>
          <w:p>
            <w:pPr>
              <w:ind w:left="60"/>
              <w:spacing w:after="0"/>
              <w:rPr>
                <w:sz w:val="20"/>
                <w:szCs w:val="20"/>
                <w:color w:val="auto"/>
              </w:rPr>
            </w:pPr>
            <w:r>
              <w:rPr>
                <w:rFonts w:ascii="Courier New" w:cs="Courier New" w:eastAsia="Courier New" w:hAnsi="Courier New"/>
                <w:sz w:val="14"/>
                <w:szCs w:val="14"/>
                <w:color w:val="auto"/>
              </w:rPr>
              <w:t>&amp; Co., Inc.</w:t>
            </w: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801</w:t>
            </w:r>
          </w:p>
        </w:tc>
        <w:tc>
          <w:tcPr>
            <w:tcW w:w="2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Grand Avenue, Suite 100</w:t>
            </w: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Des</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Moines, IA</w:t>
            </w:r>
          </w:p>
        </w:tc>
        <w:tc>
          <w:tcPr>
            <w:tcW w:w="1440" w:type="dxa"/>
            <w:vAlign w:val="bottom"/>
          </w:tcPr>
          <w:p>
            <w:pPr>
              <w:ind w:left="60"/>
              <w:spacing w:after="0"/>
              <w:rPr>
                <w:sz w:val="20"/>
                <w:szCs w:val="20"/>
                <w:color w:val="auto"/>
              </w:rPr>
            </w:pPr>
            <w:r>
              <w:rPr>
                <w:rFonts w:ascii="Courier New" w:cs="Courier New" w:eastAsia="Courier New" w:hAnsi="Courier New"/>
                <w:sz w:val="14"/>
                <w:szCs w:val="14"/>
                <w:color w:val="auto"/>
              </w:rPr>
              <w:t>50309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30,000</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$1,107,600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32,924,908</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7/28/05</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w:t>
      </w:r>
    </w:p>
    <w:p>
      <w:pPr>
        <w:sectPr>
          <w:pgSz w:w="11900" w:h="16838" w:orient="portrait"/>
          <w:cols w:equalWidth="0" w:num="1">
            <w:col w:w="11540"/>
          </w:cols>
          <w:pgMar w:left="220" w:top="230"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recent report or statement published by the issuer</w:t>
      </w:r>
    </w:p>
    <w:p>
      <w:pPr>
        <w:spacing w:after="0" w:line="7" w:lineRule="exact"/>
        <w:rPr>
          <w:sz w:val="20"/>
          <w:szCs w:val="20"/>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200" w:val="left"/>
          <w:tab w:leader="none" w:pos="6700" w:val="left"/>
          <w:tab w:leader="none" w:pos="860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200" w:val="left"/>
          <w:tab w:leader="none" w:pos="6700" w:val="left"/>
          <w:tab w:leader="none" w:pos="8600" w:val="left"/>
          <w:tab w:leader="none" w:pos="98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860" w:type="dxa"/>
            <w:vAlign w:val="bottom"/>
          </w:tcPr>
          <w:p>
            <w:pPr>
              <w:ind w:left="140"/>
              <w:spacing w:after="0"/>
              <w:rPr>
                <w:sz w:val="20"/>
                <w:szCs w:val="20"/>
                <w:color w:val="auto"/>
              </w:rPr>
            </w:pPr>
            <w:r>
              <w:rPr>
                <w:rFonts w:ascii="Courier New" w:cs="Courier New" w:eastAsia="Courier New" w:hAnsi="Courier New"/>
                <w:sz w:val="14"/>
                <w:szCs w:val="14"/>
                <w:color w:val="auto"/>
              </w:rPr>
              <w:t>6/23/03</w:t>
            </w:r>
          </w:p>
        </w:tc>
        <w:tc>
          <w:tcPr>
            <w:tcW w:w="860" w:type="dxa"/>
            <w:vAlign w:val="bottom"/>
          </w:tcPr>
          <w:p>
            <w:pPr>
              <w:ind w:left="140"/>
              <w:spacing w:after="0"/>
              <w:rPr>
                <w:sz w:val="20"/>
                <w:szCs w:val="20"/>
                <w:color w:val="auto"/>
              </w:rPr>
            </w:pPr>
            <w:r>
              <w:rPr>
                <w:rFonts w:ascii="Courier New" w:cs="Courier New" w:eastAsia="Courier New" w:hAnsi="Courier New"/>
                <w:sz w:val="14"/>
                <w:szCs w:val="14"/>
                <w:color w:val="auto"/>
              </w:rPr>
              <w:t>Exercise</w:t>
            </w:r>
          </w:p>
        </w:tc>
        <w:tc>
          <w:tcPr>
            <w:tcW w:w="15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of Stock Option</w:t>
            </w:r>
          </w:p>
        </w:tc>
        <w:tc>
          <w:tcPr>
            <w:tcW w:w="258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Winnebago Industries, Inc.</w:t>
            </w: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10,000</w:t>
            </w:r>
          </w:p>
        </w:tc>
        <w:tc>
          <w:tcPr>
            <w:tcW w:w="1540" w:type="dxa"/>
            <w:vAlign w:val="bottom"/>
          </w:tcPr>
          <w:p>
            <w:pPr>
              <w:ind w:left="640"/>
              <w:spacing w:after="0"/>
              <w:rPr>
                <w:sz w:val="20"/>
                <w:szCs w:val="20"/>
                <w:color w:val="auto"/>
              </w:rPr>
            </w:pPr>
            <w:r>
              <w:rPr>
                <w:rFonts w:ascii="Courier New" w:cs="Courier New" w:eastAsia="Courier New" w:hAnsi="Courier New"/>
                <w:sz w:val="14"/>
                <w:szCs w:val="14"/>
                <w:color w:val="auto"/>
              </w:rPr>
              <w:t>6/23/03</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860" w:type="dxa"/>
            <w:vAlign w:val="bottom"/>
          </w:tcPr>
          <w:p>
            <w:pPr>
              <w:ind w:left="140"/>
              <w:spacing w:after="0"/>
              <w:rPr>
                <w:sz w:val="20"/>
                <w:szCs w:val="20"/>
                <w:color w:val="auto"/>
              </w:rPr>
            </w:pPr>
            <w:r>
              <w:rPr>
                <w:rFonts w:ascii="Courier New" w:cs="Courier New" w:eastAsia="Courier New" w:hAnsi="Courier New"/>
                <w:sz w:val="14"/>
                <w:szCs w:val="14"/>
                <w:color w:val="auto"/>
              </w:rPr>
              <w:t>6/23/03</w:t>
            </w:r>
          </w:p>
        </w:tc>
        <w:tc>
          <w:tcPr>
            <w:tcW w:w="860" w:type="dxa"/>
            <w:vAlign w:val="bottom"/>
          </w:tcPr>
          <w:p>
            <w:pPr>
              <w:ind w:left="140"/>
              <w:spacing w:after="0"/>
              <w:rPr>
                <w:sz w:val="20"/>
                <w:szCs w:val="20"/>
                <w:color w:val="auto"/>
              </w:rPr>
            </w:pPr>
            <w:r>
              <w:rPr>
                <w:rFonts w:ascii="Courier New" w:cs="Courier New" w:eastAsia="Courier New" w:hAnsi="Courier New"/>
                <w:sz w:val="14"/>
                <w:szCs w:val="14"/>
                <w:color w:val="auto"/>
              </w:rPr>
              <w:t>Exercise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1260" w:type="dxa"/>
            <w:vAlign w:val="bottom"/>
          </w:tcPr>
          <w:p>
            <w:pPr>
              <w:ind w:left="60"/>
              <w:spacing w:after="0"/>
              <w:rPr>
                <w:sz w:val="20"/>
                <w:szCs w:val="20"/>
                <w:color w:val="auto"/>
              </w:rPr>
            </w:pPr>
            <w:r>
              <w:rPr>
                <w:rFonts w:ascii="Courier New" w:cs="Courier New" w:eastAsia="Courier New" w:hAnsi="Courier New"/>
                <w:sz w:val="14"/>
                <w:szCs w:val="14"/>
                <w:color w:val="auto"/>
              </w:rPr>
              <w:t>Stock Option</w:t>
            </w:r>
          </w:p>
        </w:tc>
        <w:tc>
          <w:tcPr>
            <w:tcW w:w="980" w:type="dxa"/>
            <w:vAlign w:val="bottom"/>
          </w:tcPr>
          <w:p>
            <w:pPr>
              <w:ind w:left="160"/>
              <w:spacing w:after="0"/>
              <w:rPr>
                <w:sz w:val="20"/>
                <w:szCs w:val="20"/>
                <w:color w:val="auto"/>
              </w:rPr>
            </w:pPr>
            <w:r>
              <w:rPr>
                <w:rFonts w:ascii="Courier New" w:cs="Courier New" w:eastAsia="Courier New" w:hAnsi="Courier New"/>
                <w:sz w:val="14"/>
                <w:szCs w:val="14"/>
                <w:color w:val="auto"/>
              </w:rPr>
              <w:t>Winnebago</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Industries,</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6,000</w:t>
            </w:r>
          </w:p>
        </w:tc>
        <w:tc>
          <w:tcPr>
            <w:tcW w:w="1540" w:type="dxa"/>
            <w:vAlign w:val="bottom"/>
          </w:tcPr>
          <w:p>
            <w:pPr>
              <w:ind w:left="640"/>
              <w:spacing w:after="0"/>
              <w:rPr>
                <w:sz w:val="20"/>
                <w:szCs w:val="20"/>
                <w:color w:val="auto"/>
              </w:rPr>
            </w:pPr>
            <w:r>
              <w:rPr>
                <w:rFonts w:ascii="Courier New" w:cs="Courier New" w:eastAsia="Courier New" w:hAnsi="Courier New"/>
                <w:sz w:val="14"/>
                <w:szCs w:val="14"/>
                <w:color w:val="auto"/>
              </w:rPr>
              <w:t>6/23/03</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860" w:type="dxa"/>
            <w:vAlign w:val="bottom"/>
          </w:tcPr>
          <w:p>
            <w:pPr>
              <w:ind w:left="140"/>
              <w:spacing w:after="0"/>
              <w:rPr>
                <w:sz w:val="20"/>
                <w:szCs w:val="20"/>
                <w:color w:val="auto"/>
              </w:rPr>
            </w:pPr>
            <w:r>
              <w:rPr>
                <w:rFonts w:ascii="Courier New" w:cs="Courier New" w:eastAsia="Courier New" w:hAnsi="Courier New"/>
                <w:sz w:val="14"/>
                <w:szCs w:val="14"/>
                <w:color w:val="auto"/>
              </w:rPr>
              <w:t>3/5/04</w:t>
            </w:r>
          </w:p>
        </w:tc>
        <w:tc>
          <w:tcPr>
            <w:tcW w:w="11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Stock Split</w:t>
            </w:r>
          </w:p>
        </w:tc>
        <w:tc>
          <w:tcPr>
            <w:tcW w:w="1260" w:type="dxa"/>
            <w:vAlign w:val="bottom"/>
          </w:tcPr>
          <w:p>
            <w:pPr>
              <w:spacing w:after="0"/>
              <w:rPr>
                <w:sz w:val="14"/>
                <w:szCs w:val="14"/>
                <w:color w:val="auto"/>
              </w:rPr>
            </w:pPr>
          </w:p>
        </w:tc>
        <w:tc>
          <w:tcPr>
            <w:tcW w:w="980" w:type="dxa"/>
            <w:vAlign w:val="bottom"/>
          </w:tcPr>
          <w:p>
            <w:pPr>
              <w:ind w:left="160"/>
              <w:spacing w:after="0"/>
              <w:rPr>
                <w:sz w:val="20"/>
                <w:szCs w:val="20"/>
                <w:color w:val="auto"/>
              </w:rPr>
            </w:pPr>
            <w:r>
              <w:rPr>
                <w:rFonts w:ascii="Courier New" w:cs="Courier New" w:eastAsia="Courier New" w:hAnsi="Courier New"/>
                <w:sz w:val="14"/>
                <w:szCs w:val="14"/>
                <w:color w:val="auto"/>
              </w:rPr>
              <w:t>Winnebago</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Industries,</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15,000</w:t>
            </w:r>
          </w:p>
        </w:tc>
        <w:tc>
          <w:tcPr>
            <w:tcW w:w="1540" w:type="dxa"/>
            <w:vAlign w:val="bottom"/>
          </w:tcPr>
          <w:p>
            <w:pPr>
              <w:ind w:left="640"/>
              <w:spacing w:after="0"/>
              <w:rPr>
                <w:sz w:val="20"/>
                <w:szCs w:val="20"/>
                <w:color w:val="auto"/>
              </w:rPr>
            </w:pPr>
            <w:r>
              <w:rPr>
                <w:rFonts w:ascii="Courier New" w:cs="Courier New" w:eastAsia="Courier New" w:hAnsi="Courier New"/>
                <w:sz w:val="14"/>
                <w:szCs w:val="14"/>
                <w:color w:val="auto"/>
              </w:rPr>
              <w:t>N/A</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N/A</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300" w:right="4640" w:hanging="1299"/>
        <w:spacing w:after="0" w:line="25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912" w:gutter="0" w:footer="0" w:header="0"/>
        </w:sectPr>
      </w:pPr>
    </w:p>
    <w:p>
      <w:pPr>
        <w:spacing w:after="0" w:line="200" w:lineRule="exact"/>
        <w:rPr>
          <w:sz w:val="20"/>
          <w:szCs w:val="20"/>
          <w:color w:val="auto"/>
        </w:rPr>
      </w:pPr>
    </w:p>
    <w:p>
      <w:pPr>
        <w:spacing w:after="0" w:line="29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July 28, 2005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260"/>
            <w:col w:w="8080"/>
          </w:cols>
          <w:pgMar w:left="220" w:top="141" w:right="139" w:bottom="912" w:gutter="0" w:footer="0" w:header="0"/>
          <w:type w:val="continuous"/>
        </w:sectPr>
      </w:pPr>
    </w:p>
    <w:p>
      <w:pPr>
        <w:jc w:val="center"/>
        <w:ind w:right="4640"/>
        <w:spacing w:after="0"/>
        <w:rPr>
          <w:sz w:val="20"/>
          <w:szCs w:val="20"/>
          <w:color w:val="auto"/>
        </w:rPr>
      </w:pPr>
      <w:r>
        <w:rPr>
          <w:rFonts w:ascii="Courier New" w:cs="Courier New" w:eastAsia="Courier New" w:hAnsi="Courier New"/>
          <w:sz w:val="14"/>
          <w:szCs w:val="14"/>
          <w:color w:val="auto"/>
        </w:rPr>
        <w:t>THE NOTICE SHALL BE SIGNED BY THE PERSON FOR WHOSE ACCOUNT THE SECURITIES ARE TO</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BE SOLD. AT LEAST ONE COPY OF THE NOTICE SHALL BE MANUALLY SIGNED.</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ANY COPIES NOT MANUALLY SIGNED SHALL BEAR TYPED OR PRINTED SIGNATURES.</w:t>
      </w:r>
    </w:p>
    <w:p>
      <w:pPr>
        <w:spacing w:after="0" w:line="173" w:lineRule="exact"/>
        <w:rPr>
          <w:sz w:val="20"/>
          <w:szCs w:val="20"/>
          <w:color w:val="auto"/>
        </w:rPr>
      </w:pPr>
    </w:p>
    <w:p>
      <w:pPr>
        <w:jc w:val="center"/>
        <w:ind w:right="4640"/>
        <w:spacing w:after="0" w:line="252"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 ------------------------------------------------------------------------------</w:t>
      </w:r>
    </w:p>
    <w:sectPr>
      <w:pgSz w:w="11900" w:h="16838" w:orient="portrait"/>
      <w:cols w:equalWidth="0" w:num="1">
        <w:col w:w="11540"/>
      </w:cols>
      <w:pgMar w:left="220" w:top="141" w:right="139" w:bottom="91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641"/>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6"/>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2019-12-16T07:48:34Z</dcterms:created>
  <dcterms:modified xsi:type="dcterms:W3CDTF">2019-12-16T07:48:34Z</dcterms:modified>
</cp:coreProperties>
</file>