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tbl>
      <w:tblPr>
        <w:tblLayout w:type="fixed"/>
        <w:tblInd w:w="1040" w:type="dxa"/>
        <w:tblCellMar>
          <w:top w:w="0" w:type="dxa"/>
          <w:left w:w="0" w:type="dxa"/>
          <w:bottom w:w="0" w:type="dxa"/>
          <w:right w:w="0" w:type="dxa"/>
        </w:tblCellMar>
      </w:tblPr>
      <w:tr>
        <w:trPr>
          <w:trHeight w:val="166"/>
        </w:trPr>
        <w:tc>
          <w:tcPr>
            <w:tcW w:w="3100" w:type="dxa"/>
            <w:vAlign w:val="bottom"/>
            <w:vMerge w:val="restart"/>
          </w:tcPr>
          <w:p>
            <w:pPr>
              <w:ind w:left="940"/>
              <w:spacing w:after="0"/>
              <w:rPr>
                <w:sz w:val="20"/>
                <w:szCs w:val="20"/>
                <w:color w:val="auto"/>
              </w:rPr>
            </w:pPr>
            <w:r>
              <w:rPr>
                <w:rFonts w:ascii="Courier New" w:cs="Courier New" w:eastAsia="Courier New" w:hAnsi="Courier New"/>
                <w:sz w:val="14"/>
                <w:szCs w:val="14"/>
                <w:color w:val="auto"/>
              </w:rPr>
              <w:t>UNITED STATES</w:t>
            </w: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vMerge w:val="continue"/>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c>
          <w:tcPr>
            <w:tcW w:w="0" w:type="dxa"/>
            <w:vAlign w:val="bottom"/>
          </w:tcPr>
          <w:p>
            <w:pPr>
              <w:spacing w:after="0"/>
              <w:rPr>
                <w:sz w:val="1"/>
                <w:szCs w:val="1"/>
                <w:color w:val="auto"/>
              </w:rPr>
            </w:pP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1220" w:type="dxa"/>
        <w:tblCellMar>
          <w:top w:w="0" w:type="dxa"/>
          <w:left w:w="0" w:type="dxa"/>
          <w:bottom w:w="0" w:type="dxa"/>
          <w:right w:w="0" w:type="dxa"/>
        </w:tblCellMar>
      </w:tblPr>
      <w:tr>
        <w:trPr>
          <w:trHeight w:val="24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29"/>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vMerge w:val="restart"/>
          </w:tcPr>
          <w:p>
            <w:pPr>
              <w:jc w:val="right"/>
              <w:ind w:right="968"/>
              <w:spacing w:after="0"/>
              <w:rPr>
                <w:sz w:val="20"/>
                <w:szCs w:val="20"/>
                <w:color w:val="auto"/>
              </w:rPr>
            </w:pPr>
            <w:r>
              <w:rPr>
                <w:rFonts w:ascii="Courier New" w:cs="Courier New" w:eastAsia="Courier New" w:hAnsi="Courier New"/>
                <w:sz w:val="14"/>
                <w:szCs w:val="14"/>
                <w:color w:val="auto"/>
              </w:rPr>
              <w:t>OF 1933</w:t>
            </w:r>
          </w:p>
        </w:tc>
        <w:tc>
          <w:tcPr>
            <w:tcW w:w="0" w:type="dxa"/>
            <w:vAlign w:val="bottom"/>
          </w:tcPr>
          <w:p>
            <w:pPr>
              <w:spacing w:after="0"/>
              <w:rPr>
                <w:sz w:val="1"/>
                <w:szCs w:val="1"/>
                <w:color w:val="auto"/>
              </w:rPr>
            </w:pPr>
          </w:p>
        </w:tc>
      </w:tr>
      <w:tr>
        <w:trPr>
          <w:trHeight w:val="24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4640"/>
        <w:spacing w:after="0" w:line="263"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bl>
      <w:tblPr>
        <w:tblLayout w:type="fixed"/>
        <w:tblInd w:w="0" w:type="dxa"/>
        <w:tblCellMar>
          <w:top w:w="0" w:type="dxa"/>
          <w:left w:w="0" w:type="dxa"/>
          <w:bottom w:w="0" w:type="dxa"/>
          <w:right w:w="0" w:type="dxa"/>
        </w:tblCellMar>
      </w:tblPr>
      <w:tr>
        <w:trPr>
          <w:trHeight w:val="147"/>
        </w:trPr>
        <w:tc>
          <w:tcPr>
            <w:tcW w:w="2500" w:type="dxa"/>
            <w:vAlign w:val="bottom"/>
          </w:tcPr>
          <w:p>
            <w:pPr>
              <w:jc w:val="right"/>
              <w:ind w:right="788"/>
              <w:spacing w:after="0" w:line="147" w:lineRule="exact"/>
              <w:rPr>
                <w:sz w:val="20"/>
                <w:szCs w:val="20"/>
                <w:color w:val="auto"/>
              </w:rPr>
            </w:pPr>
            <w:r>
              <w:rPr>
                <w:rFonts w:ascii="Courier New" w:cs="Courier New" w:eastAsia="Courier New" w:hAnsi="Courier New"/>
                <w:sz w:val="14"/>
                <w:szCs w:val="14"/>
                <w:color w:val="auto"/>
              </w:rPr>
              <w:t>1(b) IRS IDENT. NO.</w:t>
            </w:r>
          </w:p>
        </w:tc>
        <w:tc>
          <w:tcPr>
            <w:tcW w:w="1260" w:type="dxa"/>
            <w:vAlign w:val="bottom"/>
          </w:tcPr>
          <w:p>
            <w:pPr>
              <w:ind w:left="860"/>
              <w:spacing w:after="0" w:line="147" w:lineRule="exact"/>
              <w:rPr>
                <w:sz w:val="20"/>
                <w:szCs w:val="20"/>
                <w:color w:val="auto"/>
              </w:rPr>
            </w:pPr>
            <w:r>
              <w:rPr>
                <w:rFonts w:ascii="Courier New" w:cs="Courier New" w:eastAsia="Courier New" w:hAnsi="Courier New"/>
                <w:sz w:val="14"/>
                <w:szCs w:val="14"/>
                <w:color w:val="auto"/>
              </w:rPr>
              <w:t>|(c)</w:t>
            </w:r>
          </w:p>
        </w:tc>
        <w:tc>
          <w:tcPr>
            <w:tcW w:w="108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SEC FILE NO.</w:t>
            </w:r>
          </w:p>
        </w:tc>
        <w:tc>
          <w:tcPr>
            <w:tcW w:w="0" w:type="dxa"/>
            <w:vAlign w:val="bottom"/>
          </w:tcPr>
          <w:p>
            <w:pPr>
              <w:spacing w:after="0"/>
              <w:rPr>
                <w:sz w:val="1"/>
                <w:szCs w:val="1"/>
                <w:color w:val="auto"/>
              </w:rPr>
            </w:pPr>
          </w:p>
        </w:tc>
      </w:tr>
      <w:tr>
        <w:trPr>
          <w:trHeight w:val="166"/>
        </w:trPr>
        <w:tc>
          <w:tcPr>
            <w:tcW w:w="2500" w:type="dxa"/>
            <w:vAlign w:val="bottom"/>
            <w:vMerge w:val="restart"/>
          </w:tcPr>
          <w:p>
            <w:pPr>
              <w:jc w:val="right"/>
              <w:ind w:right="1128"/>
              <w:spacing w:after="0"/>
              <w:rPr>
                <w:sz w:val="20"/>
                <w:szCs w:val="20"/>
                <w:color w:val="auto"/>
              </w:rPr>
            </w:pPr>
            <w:r>
              <w:rPr>
                <w:rFonts w:ascii="Courier New" w:cs="Courier New" w:eastAsia="Courier New" w:hAnsi="Courier New"/>
                <w:sz w:val="14"/>
                <w:szCs w:val="14"/>
                <w:color w:val="auto"/>
              </w:rPr>
              <w:t>42-0802678</w:t>
            </w:r>
          </w:p>
        </w:tc>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I-6403</w:t>
            </w:r>
          </w:p>
        </w:tc>
        <w:tc>
          <w:tcPr>
            <w:tcW w:w="0" w:type="dxa"/>
            <w:vAlign w:val="bottom"/>
          </w:tcPr>
          <w:p>
            <w:pPr>
              <w:spacing w:after="0"/>
              <w:rPr>
                <w:sz w:val="1"/>
                <w:szCs w:val="1"/>
                <w:color w:val="auto"/>
              </w:rPr>
            </w:pPr>
          </w:p>
        </w:tc>
      </w:tr>
      <w:tr>
        <w:trPr>
          <w:trHeight w:val="192"/>
        </w:trPr>
        <w:tc>
          <w:tcPr>
            <w:tcW w:w="2500" w:type="dxa"/>
            <w:vAlign w:val="bottom"/>
            <w:vMerge w:val="continue"/>
          </w:tcPr>
          <w:p>
            <w:pPr>
              <w:spacing w:after="0"/>
              <w:rPr>
                <w:sz w:val="16"/>
                <w:szCs w:val="16"/>
                <w:color w:val="auto"/>
              </w:rPr>
            </w:pPr>
          </w:p>
        </w:tc>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 P.O. Box 152</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255"/>
        </w:trPr>
        <w:tc>
          <w:tcPr>
            <w:tcW w:w="400" w:type="dxa"/>
            <w:vAlign w:val="bottom"/>
          </w:tcPr>
          <w:p>
            <w:pPr>
              <w:spacing w:after="0"/>
              <w:rPr>
                <w:sz w:val="22"/>
                <w:szCs w:val="22"/>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Gerald C. Kitch</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21"/>
                <w:szCs w:val="21"/>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144 Marlborough Road</w:t>
            </w:r>
          </w:p>
        </w:tc>
        <w:tc>
          <w:tcPr>
            <w:tcW w:w="1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21"/>
                <w:szCs w:val="21"/>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Asheville</w:t>
            </w:r>
          </w:p>
        </w:tc>
        <w:tc>
          <w:tcPr>
            <w:tcW w:w="1760" w:type="dxa"/>
            <w:vAlign w:val="bottom"/>
          </w:tcPr>
          <w:p>
            <w:pPr>
              <w:spacing w:after="0"/>
              <w:rPr>
                <w:sz w:val="22"/>
                <w:szCs w:val="22"/>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NC</w:t>
            </w:r>
          </w:p>
        </w:tc>
        <w:tc>
          <w:tcPr>
            <w:tcW w:w="1020" w:type="dxa"/>
            <w:vAlign w:val="bottom"/>
          </w:tcPr>
          <w:p>
            <w:pPr>
              <w:spacing w:after="0"/>
              <w:rPr>
                <w:sz w:val="22"/>
                <w:szCs w:val="22"/>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28804</w:t>
            </w: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00" w:type="dxa"/>
            <w:vAlign w:val="bottom"/>
            <w:vMerge w:val="restart"/>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24"/>
                <w:szCs w:val="24"/>
                <w:color w:val="auto"/>
              </w:rPr>
            </w:pPr>
          </w:p>
        </w:tc>
        <w:tc>
          <w:tcPr>
            <w:tcW w:w="17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(g)</w:t>
            </w:r>
          </w:p>
        </w:tc>
        <w:tc>
          <w:tcPr>
            <w:tcW w:w="0" w:type="dxa"/>
            <w:vAlign w:val="bottom"/>
          </w:tcPr>
          <w:p>
            <w:pPr>
              <w:spacing w:after="0"/>
              <w:rPr>
                <w:sz w:val="1"/>
                <w:szCs w:val="1"/>
                <w:color w:val="auto"/>
              </w:rPr>
            </w:pPr>
          </w:p>
        </w:tc>
      </w:tr>
      <w:tr>
        <w:trPr>
          <w:trHeight w:val="166"/>
        </w:trPr>
        <w:tc>
          <w:tcPr>
            <w:tcW w:w="4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ACQUIRING THE</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1000" w:type="dxa"/>
            <w:vAlign w:val="bottom"/>
            <w:vMerge w:val="restart"/>
          </w:tcPr>
          <w:p>
            <w:pPr>
              <w:spacing w:after="0"/>
              <w:rPr>
                <w:sz w:val="20"/>
                <w:szCs w:val="20"/>
                <w:color w:val="auto"/>
              </w:rPr>
            </w:pPr>
            <w:r>
              <w:rPr>
                <w:rFonts w:ascii="Courier New" w:cs="Courier New" w:eastAsia="Courier New" w:hAnsi="Courier New"/>
                <w:sz w:val="14"/>
                <w:szCs w:val="14"/>
                <w:color w:val="auto"/>
              </w:rPr>
              <w:t>Common</w:t>
            </w:r>
          </w:p>
        </w:tc>
        <w:tc>
          <w:tcPr>
            <w:tcW w:w="1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c>
          <w:tcPr>
            <w:tcW w:w="0" w:type="dxa"/>
            <w:vAlign w:val="bottom"/>
          </w:tcPr>
          <w:p>
            <w:pPr>
              <w:spacing w:after="0"/>
              <w:rPr>
                <w:sz w:val="1"/>
                <w:szCs w:val="1"/>
                <w:color w:val="auto"/>
              </w:rPr>
            </w:pPr>
          </w:p>
        </w:tc>
      </w:tr>
      <w:tr>
        <w:trPr>
          <w:trHeight w:val="166"/>
        </w:trPr>
        <w:tc>
          <w:tcPr>
            <w:tcW w:w="1000" w:type="dxa"/>
            <w:vAlign w:val="bottom"/>
            <w:vMerge w:val="continue"/>
          </w:tcPr>
          <w:p>
            <w:pPr>
              <w:spacing w:after="0"/>
              <w:rPr>
                <w:sz w:val="14"/>
                <w:szCs w:val="14"/>
                <w:color w:val="auto"/>
              </w:rPr>
            </w:pPr>
          </w:p>
        </w:tc>
        <w:tc>
          <w:tcPr>
            <w:tcW w:w="146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UBS Financial</w:t>
            </w:r>
          </w:p>
        </w:tc>
        <w:tc>
          <w:tcPr>
            <w:tcW w:w="156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Services, Inc.</w:t>
            </w: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4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30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1000 Harbor Boulevard</w:t>
            </w:r>
          </w:p>
        </w:tc>
        <w:tc>
          <w:tcPr>
            <w:tcW w:w="102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9,000</w:t>
            </w:r>
          </w:p>
        </w:tc>
        <w:tc>
          <w:tcPr>
            <w:tcW w:w="142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$299,520.00</w:t>
            </w:r>
          </w:p>
        </w:tc>
        <w:tc>
          <w:tcPr>
            <w:tcW w:w="142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31,263,275</w:t>
            </w:r>
          </w:p>
        </w:tc>
        <w:tc>
          <w:tcPr>
            <w:tcW w:w="15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11/09/06</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c>
          <w:tcPr>
            <w:tcW w:w="0" w:type="dxa"/>
            <w:vAlign w:val="bottom"/>
          </w:tcPr>
          <w:p>
            <w:pPr>
              <w:spacing w:after="0"/>
              <w:rPr>
                <w:sz w:val="1"/>
                <w:szCs w:val="1"/>
                <w:color w:val="auto"/>
              </w:rPr>
            </w:pPr>
          </w:p>
        </w:tc>
      </w:tr>
      <w:tr>
        <w:trPr>
          <w:trHeight w:val="192"/>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Weehawken, NJ</w:t>
            </w:r>
          </w:p>
        </w:tc>
        <w:tc>
          <w:tcPr>
            <w:tcW w:w="15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07086</w:t>
            </w:r>
          </w:p>
        </w:tc>
        <w:tc>
          <w:tcPr>
            <w:tcW w:w="102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33"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33"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336"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941" w:orient="portrait"/>
          <w:cols w:equalWidth="0" w:num="1">
            <w:col w:w="11540"/>
          </w:cols>
          <w:pgMar w:left="220" w:top="204"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33"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336"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7" w:lineRule="exact"/>
        <w:rPr>
          <w:sz w:val="20"/>
          <w:szCs w:val="20"/>
          <w:color w:val="auto"/>
        </w:rPr>
      </w:pPr>
    </w:p>
    <w:p>
      <w:pPr>
        <w:jc w:val="center"/>
        <w:ind w:right="4720"/>
        <w:spacing w:after="0" w:line="313"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317"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NAME OF PERSON</w:t>
            </w:r>
          </w:p>
        </w:tc>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Courier New" w:cs="Courier New" w:eastAsia="Courier New" w:hAnsi="Courier New"/>
                <w:sz w:val="14"/>
                <w:szCs w:val="14"/>
                <w:color w:val="auto"/>
              </w:rPr>
              <w:t>TITLE OF</w:t>
            </w:r>
          </w:p>
        </w:tc>
        <w:tc>
          <w:tcPr>
            <w:tcW w:w="8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DATE YOU</w:t>
            </w:r>
          </w:p>
        </w:tc>
        <w:tc>
          <w:tcPr>
            <w:tcW w:w="228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NATURE OF</w:t>
            </w: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FROM WHOM</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ACQUIRED</w:t>
            </w:r>
          </w:p>
        </w:tc>
        <w:tc>
          <w:tcPr>
            <w:tcW w:w="1980" w:type="dxa"/>
            <w:vAlign w:val="bottom"/>
            <w:vMerge w:val="restart"/>
          </w:tcPr>
          <w:p>
            <w:pPr>
              <w:ind w:left="200"/>
              <w:spacing w:after="0"/>
              <w:rPr>
                <w:sz w:val="20"/>
                <w:szCs w:val="20"/>
                <w:color w:val="auto"/>
              </w:rPr>
            </w:pPr>
            <w:r>
              <w:rPr>
                <w:rFonts w:ascii="Courier New" w:cs="Courier New" w:eastAsia="Courier New" w:hAnsi="Courier New"/>
                <w:sz w:val="14"/>
                <w:szCs w:val="14"/>
                <w:color w:val="auto"/>
              </w:rPr>
              <w:t>AMOUNT OF</w:t>
            </w:r>
          </w:p>
        </w:tc>
        <w:tc>
          <w:tcPr>
            <w:tcW w:w="10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DATE OF</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(IF GIFT,</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ALSO GIVE DATE</w:t>
            </w:r>
          </w:p>
        </w:tc>
        <w:tc>
          <w:tcPr>
            <w:tcW w:w="19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78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NATURE OF PAYMENT</w:t>
            </w:r>
          </w:p>
        </w:tc>
        <w:tc>
          <w:tcPr>
            <w:tcW w:w="0" w:type="dxa"/>
            <w:vAlign w:val="bottom"/>
          </w:tcPr>
          <w:p>
            <w:pPr>
              <w:spacing w:after="0"/>
              <w:rPr>
                <w:sz w:val="1"/>
                <w:szCs w:val="1"/>
                <w:color w:val="auto"/>
              </w:rPr>
            </w:pPr>
          </w:p>
        </w:tc>
      </w:tr>
      <w:tr>
        <w:trPr>
          <w:trHeight w:val="192"/>
        </w:trPr>
        <w:tc>
          <w:tcPr>
            <w:tcW w:w="860" w:type="dxa"/>
            <w:vAlign w:val="bottom"/>
          </w:tcPr>
          <w:p>
            <w:pPr>
              <w:spacing w:after="0"/>
              <w:rPr>
                <w:sz w:val="20"/>
                <w:szCs w:val="20"/>
                <w:color w:val="auto"/>
              </w:rPr>
            </w:pPr>
            <w:r>
              <w:rPr>
                <w:rFonts w:ascii="Courier New" w:cs="Courier New" w:eastAsia="Courier New" w:hAnsi="Courier New"/>
                <w:sz w:val="14"/>
                <w:szCs w:val="14"/>
                <w:color w:val="auto"/>
              </w:rPr>
              <w:t>THE CLASS</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ACQUIRED</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ACQUISITION TRANSACTION</w:t>
            </w:r>
          </w:p>
        </w:tc>
        <w:tc>
          <w:tcPr>
            <w:tcW w:w="250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DONOR ACQUIRED)</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SECURITIES ACQUIRED</w:t>
            </w:r>
          </w:p>
        </w:tc>
        <w:tc>
          <w:tcPr>
            <w:tcW w:w="1020" w:type="dxa"/>
            <w:vAlign w:val="bottom"/>
          </w:tcPr>
          <w:p>
            <w:pPr>
              <w:ind w:left="120"/>
              <w:spacing w:after="0"/>
              <w:rPr>
                <w:sz w:val="20"/>
                <w:szCs w:val="20"/>
                <w:color w:val="auto"/>
              </w:rPr>
            </w:pPr>
            <w:r>
              <w:rPr>
                <w:rFonts w:ascii="Courier New" w:cs="Courier New" w:eastAsia="Courier New" w:hAnsi="Courier New"/>
                <w:sz w:val="14"/>
                <w:szCs w:val="14"/>
                <w:color w:val="auto"/>
              </w:rPr>
              <w:t>PAYMENT</w:t>
            </w: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3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3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324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06/30/04  Exercise of Stock Option</w:t>
            </w:r>
          </w:p>
        </w:tc>
        <w:tc>
          <w:tcPr>
            <w:tcW w:w="258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00" w:type="dxa"/>
            <w:vAlign w:val="bottom"/>
            <w:vMerge w:val="restart"/>
          </w:tcPr>
          <w:p>
            <w:pPr>
              <w:jc w:val="right"/>
              <w:ind w:right="628"/>
              <w:spacing w:after="0"/>
              <w:rPr>
                <w:sz w:val="20"/>
                <w:szCs w:val="20"/>
                <w:color w:val="auto"/>
              </w:rPr>
            </w:pPr>
            <w:r>
              <w:rPr>
                <w:rFonts w:ascii="Courier New" w:cs="Courier New" w:eastAsia="Courier New" w:hAnsi="Courier New"/>
                <w:sz w:val="14"/>
                <w:szCs w:val="14"/>
                <w:color w:val="auto"/>
              </w:rPr>
              <w:t>9,000</w:t>
            </w:r>
          </w:p>
        </w:tc>
        <w:tc>
          <w:tcPr>
            <w:tcW w:w="1620" w:type="dxa"/>
            <w:vAlign w:val="bottom"/>
            <w:vMerge w:val="restart"/>
          </w:tcPr>
          <w:p>
            <w:pPr>
              <w:jc w:val="right"/>
              <w:ind w:right="168"/>
              <w:spacing w:after="0"/>
              <w:rPr>
                <w:sz w:val="20"/>
                <w:szCs w:val="20"/>
                <w:color w:val="auto"/>
              </w:rPr>
            </w:pPr>
            <w:r>
              <w:rPr>
                <w:rFonts w:ascii="Courier New" w:cs="Courier New" w:eastAsia="Courier New" w:hAnsi="Courier New"/>
                <w:sz w:val="14"/>
                <w:szCs w:val="14"/>
                <w:color w:val="auto"/>
              </w:rPr>
              <w:t>06/30/04</w:t>
            </w:r>
          </w:p>
        </w:tc>
        <w:tc>
          <w:tcPr>
            <w:tcW w:w="6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CASH</w:t>
            </w:r>
          </w:p>
        </w:tc>
        <w:tc>
          <w:tcPr>
            <w:tcW w:w="0" w:type="dxa"/>
            <w:vAlign w:val="bottom"/>
          </w:tcPr>
          <w:p>
            <w:pPr>
              <w:spacing w:after="0"/>
              <w:rPr>
                <w:sz w:val="1"/>
                <w:szCs w:val="1"/>
                <w:color w:val="auto"/>
              </w:rPr>
            </w:pPr>
          </w:p>
        </w:tc>
      </w:tr>
      <w:tr>
        <w:trPr>
          <w:trHeight w:val="192"/>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3240" w:type="dxa"/>
            <w:vAlign w:val="bottom"/>
            <w:vMerge w:val="continue"/>
          </w:tcPr>
          <w:p>
            <w:pPr>
              <w:spacing w:after="0"/>
              <w:rPr>
                <w:sz w:val="16"/>
                <w:szCs w:val="16"/>
                <w:color w:val="auto"/>
              </w:rPr>
            </w:pPr>
          </w:p>
        </w:tc>
        <w:tc>
          <w:tcPr>
            <w:tcW w:w="25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ind w:left="1300" w:right="4640" w:hanging="1299"/>
        <w:spacing w:after="0" w:line="27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72"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4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Address of Seller</w:t>
            </w:r>
          </w:p>
        </w:tc>
        <w:tc>
          <w:tcPr>
            <w:tcW w:w="2620" w:type="dxa"/>
            <w:vAlign w:val="bottom"/>
            <w:vMerge w:val="restart"/>
          </w:tcPr>
          <w:p>
            <w:pPr>
              <w:ind w:left="380"/>
              <w:spacing w:after="0"/>
              <w:rPr>
                <w:sz w:val="20"/>
                <w:szCs w:val="20"/>
                <w:color w:val="auto"/>
              </w:rPr>
            </w:pPr>
            <w:r>
              <w:rPr>
                <w:rFonts w:ascii="Courier New" w:cs="Courier New" w:eastAsia="Courier New" w:hAnsi="Courier New"/>
                <w:sz w:val="14"/>
                <w:szCs w:val="14"/>
                <w:color w:val="auto"/>
              </w:rPr>
              <w:t>Title of Securities Sold</w:t>
            </w:r>
          </w:p>
        </w:tc>
        <w:tc>
          <w:tcPr>
            <w:tcW w:w="13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Date of Sale</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Amount of</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Gross</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262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Securities</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Proceeds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63"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2" w:lineRule="exact"/>
        <w:rPr>
          <w:sz w:val="20"/>
          <w:szCs w:val="20"/>
          <w:color w:val="auto"/>
        </w:rPr>
      </w:pPr>
    </w:p>
    <w:p>
      <w:pPr>
        <w:ind w:right="4640" w:firstLine="8"/>
        <w:spacing w:after="0" w:line="336"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9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pacing w:after="0" w:line="56" w:lineRule="exact"/>
        <w:rPr>
          <w:sz w:val="20"/>
          <w:szCs w:val="20"/>
          <w:color w:val="auto"/>
        </w:rPr>
      </w:pPr>
    </w:p>
    <w:tbl>
      <w:tblPr>
        <w:tblLayout w:type="fixed"/>
        <w:tblInd w:w="780" w:type="dxa"/>
        <w:tblCellMar>
          <w:top w:w="0" w:type="dxa"/>
          <w:left w:w="0" w:type="dxa"/>
          <w:bottom w:w="0" w:type="dxa"/>
          <w:right w:w="0" w:type="dxa"/>
        </w:tblCellMar>
      </w:tblPr>
      <w:tr>
        <w:trPr>
          <w:trHeight w:val="166"/>
        </w:trPr>
        <w:tc>
          <w:tcPr>
            <w:tcW w:w="1760" w:type="dxa"/>
            <w:vAlign w:val="bottom"/>
          </w:tcPr>
          <w:p>
            <w:pPr>
              <w:spacing w:after="0"/>
              <w:rPr>
                <w:sz w:val="14"/>
                <w:szCs w:val="14"/>
                <w:color w:val="auto"/>
              </w:rPr>
            </w:pPr>
          </w:p>
        </w:tc>
        <w:tc>
          <w:tcPr>
            <w:tcW w:w="3680" w:type="dxa"/>
            <w:vAlign w:val="bottom"/>
          </w:tcPr>
          <w:p>
            <w:pPr>
              <w:ind w:left="920"/>
              <w:spacing w:after="0"/>
              <w:rPr>
                <w:sz w:val="20"/>
                <w:szCs w:val="20"/>
                <w:color w:val="auto"/>
              </w:rPr>
            </w:pPr>
            <w:r>
              <w:rPr>
                <w:rFonts w:ascii="Courier New" w:cs="Courier New" w:eastAsia="Courier New" w:hAnsi="Courier New"/>
                <w:sz w:val="14"/>
                <w:szCs w:val="14"/>
                <w:color w:val="auto"/>
              </w:rPr>
              <w:t>/s/ Raymond M. Beebe, Secretary,</w:t>
            </w:r>
          </w:p>
        </w:tc>
        <w:tc>
          <w:tcPr>
            <w:tcW w:w="0" w:type="dxa"/>
            <w:vAlign w:val="bottom"/>
          </w:tcPr>
          <w:p>
            <w:pPr>
              <w:spacing w:after="0"/>
              <w:rPr>
                <w:sz w:val="1"/>
                <w:szCs w:val="1"/>
                <w:color w:val="auto"/>
              </w:rPr>
            </w:pPr>
          </w:p>
        </w:tc>
      </w:tr>
      <w:tr>
        <w:trPr>
          <w:trHeight w:val="166"/>
        </w:trPr>
        <w:tc>
          <w:tcPr>
            <w:tcW w:w="1760" w:type="dxa"/>
            <w:vAlign w:val="bottom"/>
            <w:vMerge w:val="restart"/>
          </w:tcPr>
          <w:p>
            <w:pPr>
              <w:jc w:val="right"/>
              <w:ind w:right="828"/>
              <w:spacing w:after="0"/>
              <w:rPr>
                <w:sz w:val="20"/>
                <w:szCs w:val="20"/>
                <w:color w:val="auto"/>
              </w:rPr>
            </w:pPr>
            <w:r>
              <w:rPr>
                <w:rFonts w:ascii="Courier New" w:cs="Courier New" w:eastAsia="Courier New" w:hAnsi="Courier New"/>
                <w:sz w:val="14"/>
                <w:szCs w:val="14"/>
                <w:color w:val="auto"/>
                <w:w w:val="99"/>
              </w:rPr>
              <w:t>11/09/2006</w:t>
            </w:r>
          </w:p>
        </w:tc>
        <w:tc>
          <w:tcPr>
            <w:tcW w:w="3680" w:type="dxa"/>
            <w:vAlign w:val="bottom"/>
          </w:tcPr>
          <w:p>
            <w:pPr>
              <w:ind w:left="920"/>
              <w:spacing w:after="0"/>
              <w:rPr>
                <w:sz w:val="20"/>
                <w:szCs w:val="20"/>
                <w:color w:val="auto"/>
              </w:rPr>
            </w:pPr>
            <w:r>
              <w:rPr>
                <w:rFonts w:ascii="Courier New" w:cs="Courier New" w:eastAsia="Courier New" w:hAnsi="Courier New"/>
                <w:sz w:val="14"/>
                <w:szCs w:val="14"/>
                <w:color w:val="auto"/>
              </w:rPr>
              <w:t>Winnebago Industries, Inc. under</w:t>
            </w:r>
          </w:p>
        </w:tc>
        <w:tc>
          <w:tcPr>
            <w:tcW w:w="0" w:type="dxa"/>
            <w:vAlign w:val="bottom"/>
          </w:tcPr>
          <w:p>
            <w:pPr>
              <w:spacing w:after="0"/>
              <w:rPr>
                <w:sz w:val="1"/>
                <w:szCs w:val="1"/>
                <w:color w:val="auto"/>
              </w:rPr>
            </w:pPr>
          </w:p>
        </w:tc>
      </w:tr>
      <w:tr>
        <w:trPr>
          <w:trHeight w:val="192"/>
        </w:trPr>
        <w:tc>
          <w:tcPr>
            <w:tcW w:w="1760" w:type="dxa"/>
            <w:vAlign w:val="bottom"/>
            <w:vMerge w:val="continue"/>
          </w:tcPr>
          <w:p>
            <w:pPr>
              <w:spacing w:after="0"/>
              <w:rPr>
                <w:sz w:val="16"/>
                <w:szCs w:val="16"/>
                <w:color w:val="auto"/>
              </w:rPr>
            </w:pPr>
          </w:p>
        </w:tc>
        <w:tc>
          <w:tcPr>
            <w:tcW w:w="3680" w:type="dxa"/>
            <w:vAlign w:val="bottom"/>
          </w:tcPr>
          <w:p>
            <w:pPr>
              <w:ind w:left="920"/>
              <w:spacing w:after="0"/>
              <w:rPr>
                <w:sz w:val="20"/>
                <w:szCs w:val="20"/>
                <w:color w:val="auto"/>
              </w:rPr>
            </w:pPr>
            <w:r>
              <w:rPr>
                <w:rFonts w:ascii="Courier New" w:cs="Courier New" w:eastAsia="Courier New" w:hAnsi="Courier New"/>
                <w:sz w:val="14"/>
                <w:szCs w:val="14"/>
                <w:color w:val="auto"/>
              </w:rPr>
              <w:t>Power of Attorney</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00" w:type="dxa"/>
            <w:vAlign w:val="bottom"/>
            <w:gridSpan w:val="3"/>
            <w:vMerge w:val="restart"/>
          </w:tcPr>
          <w:p>
            <w:pPr>
              <w:jc w:val="right"/>
              <w:ind w:right="228"/>
              <w:spacing w:after="0"/>
              <w:rPr>
                <w:sz w:val="20"/>
                <w:szCs w:val="20"/>
                <w:color w:val="auto"/>
              </w:rPr>
            </w:pPr>
            <w:r>
              <w:rPr>
                <w:rFonts w:ascii="Courier New" w:cs="Courier New" w:eastAsia="Courier New" w:hAnsi="Courier New"/>
                <w:sz w:val="13"/>
                <w:szCs w:val="13"/>
                <w:color w:val="auto"/>
                <w:w w:val="74"/>
              </w:rPr>
              <w:t>- -----------------------------------</w:t>
            </w:r>
            <w:r>
              <w:rPr>
                <w:rFonts w:ascii="Courier New" w:cs="Courier New" w:eastAsia="Courier New" w:hAnsi="Courier New"/>
                <w:sz w:val="25"/>
                <w:szCs w:val="25"/>
                <w:color w:val="auto"/>
                <w:w w:val="74"/>
                <w:vertAlign w:val="subscript"/>
              </w:rPr>
              <w:t>(DATEOFNOTICE)</w:t>
            </w:r>
          </w:p>
        </w:tc>
        <w:tc>
          <w:tcPr>
            <w:tcW w:w="3580" w:type="dxa"/>
            <w:vAlign w:val="bottom"/>
          </w:tcPr>
          <w:p>
            <w:pPr>
              <w:jc w:val="right"/>
              <w:spacing w:after="0" w:line="140"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81"/>
        </w:trPr>
        <w:tc>
          <w:tcPr>
            <w:tcW w:w="24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3580" w:type="dxa"/>
            <w:vAlign w:val="bottom"/>
          </w:tcPr>
          <w:p>
            <w:pPr>
              <w:ind w:left="1240"/>
              <w:spacing w:after="0"/>
              <w:rPr>
                <w:sz w:val="20"/>
                <w:szCs w:val="20"/>
                <w:color w:val="auto"/>
              </w:rPr>
            </w:pPr>
            <w:r>
              <w:rPr>
                <w:rFonts w:ascii="Courier New" w:cs="Courier New" w:eastAsia="Courier New" w:hAnsi="Courier New"/>
                <w:sz w:val="14"/>
                <w:szCs w:val="14"/>
                <w:color w:val="auto"/>
              </w:rPr>
              <w:t>(SIGNATURE)</w:t>
            </w:r>
          </w:p>
        </w:tc>
        <w:tc>
          <w:tcPr>
            <w:tcW w:w="0" w:type="dxa"/>
            <w:vAlign w:val="bottom"/>
          </w:tcPr>
          <w:p>
            <w:pPr>
              <w:spacing w:after="0"/>
              <w:rPr>
                <w:sz w:val="1"/>
                <w:szCs w:val="1"/>
                <w:color w:val="auto"/>
              </w:rPr>
            </w:pPr>
          </w:p>
        </w:tc>
      </w:tr>
      <w:tr>
        <w:trPr>
          <w:trHeight w:val="216"/>
        </w:trPr>
        <w:tc>
          <w:tcPr>
            <w:tcW w:w="17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THE NOTICE SHALL BE</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SIGNED BY THE PERSON</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FOR WHOSE ACCOUNT THE SECURITIES ARE TO</w:t>
            </w:r>
          </w:p>
        </w:tc>
        <w:tc>
          <w:tcPr>
            <w:tcW w:w="0" w:type="dxa"/>
            <w:vAlign w:val="bottom"/>
          </w:tcPr>
          <w:p>
            <w:pPr>
              <w:spacing w:after="0"/>
              <w:rPr>
                <w:sz w:val="1"/>
                <w:szCs w:val="1"/>
                <w:color w:val="auto"/>
              </w:rPr>
            </w:pPr>
          </w:p>
        </w:tc>
      </w:tr>
      <w:tr>
        <w:trPr>
          <w:trHeight w:val="166"/>
        </w:trPr>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 SOLD. AT LEAST ONE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COPY OF THE</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NOTICE SHALL BE MANUALLY SIGNED.</w:t>
            </w:r>
          </w:p>
        </w:tc>
        <w:tc>
          <w:tcPr>
            <w:tcW w:w="0" w:type="dxa"/>
            <w:vAlign w:val="bottom"/>
          </w:tcPr>
          <w:p>
            <w:pPr>
              <w:spacing w:after="0"/>
              <w:rPr>
                <w:sz w:val="1"/>
                <w:szCs w:val="1"/>
                <w:color w:val="auto"/>
              </w:rPr>
            </w:pPr>
          </w:p>
        </w:tc>
      </w:tr>
      <w:tr>
        <w:trPr>
          <w:trHeight w:val="242"/>
        </w:trPr>
        <w:tc>
          <w:tcPr>
            <w:tcW w:w="17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ANY COPIES NOT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MANUALLY</w:t>
            </w:r>
          </w:p>
        </w:tc>
        <w:tc>
          <w:tcPr>
            <w:tcW w:w="46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SIGNED SHALL BEAR TYPED OR PRINTED SIGNATURES.</w:t>
            </w: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6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vMerge w:val="continue"/>
          </w:tcPr>
          <w:p>
            <w:pPr>
              <w:spacing w:after="0"/>
              <w:rPr>
                <w:sz w:val="14"/>
                <w:szCs w:val="14"/>
                <w:color w:val="auto"/>
              </w:rPr>
            </w:pP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ATTENTION: INTENTIONAL MISSTATEMENTS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OR OMISSION OF</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FACTS CONSTITUTE FEDERAL |</w:t>
            </w:r>
          </w:p>
        </w:tc>
        <w:tc>
          <w:tcPr>
            <w:tcW w:w="0" w:type="dxa"/>
            <w:vAlign w:val="bottom"/>
          </w:tcPr>
          <w:p>
            <w:pPr>
              <w:spacing w:after="0"/>
              <w:rPr>
                <w:sz w:val="1"/>
                <w:szCs w:val="1"/>
                <w:color w:val="auto"/>
              </w:rPr>
            </w:pPr>
          </w:p>
        </w:tc>
      </w:tr>
      <w:tr>
        <w:trPr>
          <w:trHeight w:val="19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CRIMINAL VIOLATIONS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(SEE 18 U.S.C.</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1001).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bl>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15" w:right="139" w:bottom="108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2019-12-13T08:24:33Z</dcterms:created>
  <dcterms:modified xsi:type="dcterms:W3CDTF">2019-12-13T08:24:33Z</dcterms:modified>
</cp:coreProperties>
</file>