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Winnebago Industries, Inc.</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97463710-0</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Event Which Requires Filing of this Statement: 12/31/2003</w:t>
      </w:r>
    </w:p>
    <w:p>
      <w:pPr>
        <w:spacing w:after="0" w:line="224"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325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2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Management LLC</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#75-3019302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960" w:right="7479" w:hanging="636"/>
        <w:spacing w:after="0" w:line="290" w:lineRule="auto"/>
        <w:tabs>
          <w:tab w:leader="none" w:pos="96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1,441,007**</w:t>
      </w:r>
    </w:p>
    <w:p>
      <w:pPr>
        <w:spacing w:after="0" w:line="169" w:lineRule="exact"/>
        <w:rPr>
          <w:rFonts w:ascii="Courier New" w:cs="Courier New" w:eastAsia="Courier New" w:hAnsi="Courier New"/>
          <w:sz w:val="16"/>
          <w:szCs w:val="16"/>
          <w:color w:val="auto"/>
        </w:rPr>
      </w:pPr>
    </w:p>
    <w:p>
      <w:pPr>
        <w:ind w:left="960" w:right="7259" w:hanging="636"/>
        <w:spacing w:after="0" w:line="235"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960" w:right="6939" w:hanging="636"/>
        <w:spacing w:after="0" w:line="235"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1,441,007**</w:t>
      </w:r>
    </w:p>
    <w:p>
      <w:pPr>
        <w:spacing w:after="0" w:line="208" w:lineRule="exact"/>
        <w:rPr>
          <w:rFonts w:ascii="Courier New" w:cs="Courier New" w:eastAsia="Courier New" w:hAnsi="Courier New"/>
          <w:sz w:val="18"/>
          <w:szCs w:val="18"/>
          <w:color w:val="auto"/>
        </w:rPr>
      </w:pPr>
    </w:p>
    <w:p>
      <w:pPr>
        <w:ind w:left="960" w:right="6739" w:hanging="636"/>
        <w:spacing w:after="0" w:line="235"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420" w:right="34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1,441,007**</w:t>
      </w:r>
    </w:p>
    <w:p>
      <w:pPr>
        <w:spacing w:after="0" w:line="208" w:lineRule="exact"/>
        <w:rPr>
          <w:rFonts w:ascii="Courier New" w:cs="Courier New" w:eastAsia="Courier New" w:hAnsi="Courier New"/>
          <w:sz w:val="18"/>
          <w:szCs w:val="18"/>
          <w:color w:val="auto"/>
        </w:rPr>
      </w:pPr>
    </w:p>
    <w:p>
      <w:pPr>
        <w:ind w:right="3359" w:firstLine="8"/>
        <w:spacing w:after="0" w:line="235"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244" w:right="1440" w:bottom="0" w:gutter="0" w:footer="0" w:header="0"/>
        </w:sectPr>
      </w:pPr>
    </w:p>
    <w:bookmarkStart w:id="1" w:name="page2"/>
    <w:bookmarkEnd w:id="1"/>
    <w:p>
      <w:pPr>
        <w:ind w:left="420" w:right="461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8.5%**</w:t>
      </w:r>
    </w:p>
    <w:p>
      <w:pPr>
        <w:spacing w:after="0" w:line="208"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1" w:lineRule="exact"/>
        <w:rPr>
          <w:rFonts w:ascii="Courier New" w:cs="Courier New" w:eastAsia="Courier New" w:hAnsi="Courier New"/>
          <w:sz w:val="18"/>
          <w:szCs w:val="18"/>
          <w:color w:val="auto"/>
        </w:rPr>
      </w:pPr>
    </w:p>
    <w:p>
      <w:pPr>
        <w:ind w:left="740" w:hanging="311"/>
        <w:spacing w:after="0" w:line="238" w:lineRule="auto"/>
        <w:tabs>
          <w:tab w:leader="none" w:pos="7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0" w:right="4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Fund</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84-0592523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960" w:hanging="531"/>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960" w:right="7479" w:hanging="636"/>
        <w:spacing w:after="0" w:line="235"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994,170**</w:t>
      </w:r>
    </w:p>
    <w:p>
      <w:pPr>
        <w:spacing w:after="0" w:line="208" w:lineRule="exact"/>
        <w:rPr>
          <w:rFonts w:ascii="Courier New" w:cs="Courier New" w:eastAsia="Courier New" w:hAnsi="Courier New"/>
          <w:sz w:val="18"/>
          <w:szCs w:val="18"/>
          <w:color w:val="auto"/>
        </w:rPr>
      </w:pPr>
    </w:p>
    <w:p>
      <w:pPr>
        <w:ind w:left="960" w:right="7259" w:hanging="636"/>
        <w:spacing w:after="0" w:line="235"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960" w:right="6939" w:hanging="636"/>
        <w:spacing w:after="0" w:line="235"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994,170**</w:t>
      </w:r>
    </w:p>
    <w:p>
      <w:pPr>
        <w:spacing w:after="0" w:line="208" w:lineRule="exact"/>
        <w:rPr>
          <w:rFonts w:ascii="Courier New" w:cs="Courier New" w:eastAsia="Courier New" w:hAnsi="Courier New"/>
          <w:sz w:val="18"/>
          <w:szCs w:val="18"/>
          <w:color w:val="auto"/>
        </w:rPr>
      </w:pPr>
    </w:p>
    <w:p>
      <w:pPr>
        <w:ind w:left="960" w:right="6739" w:hanging="636"/>
        <w:spacing w:after="0" w:line="235"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420" w:right="347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994,170**</w:t>
      </w:r>
    </w:p>
    <w:p>
      <w:pPr>
        <w:spacing w:after="0" w:line="208" w:lineRule="exact"/>
        <w:rPr>
          <w:rFonts w:ascii="Courier New" w:cs="Courier New" w:eastAsia="Courier New" w:hAnsi="Courier New"/>
          <w:sz w:val="18"/>
          <w:szCs w:val="18"/>
          <w:color w:val="auto"/>
        </w:rPr>
      </w:pPr>
    </w:p>
    <w:p>
      <w:pPr>
        <w:ind w:right="335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1"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7" w:lineRule="exact"/>
        <w:rPr>
          <w:rFonts w:ascii="Courier New" w:cs="Courier New" w:eastAsia="Courier New" w:hAnsi="Courier New"/>
          <w:sz w:val="18"/>
          <w:szCs w:val="18"/>
          <w:color w:val="auto"/>
        </w:rPr>
      </w:pPr>
    </w:p>
    <w:p>
      <w:pPr>
        <w:ind w:left="420" w:right="461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pacing w:after="0" w:line="208" w:lineRule="exact"/>
        <w:rPr>
          <w:rFonts w:ascii="Courier New" w:cs="Courier New" w:eastAsia="Courier New" w:hAnsi="Courier New"/>
          <w:sz w:val="18"/>
          <w:szCs w:val="18"/>
          <w:color w:val="auto"/>
        </w:rPr>
      </w:pPr>
    </w:p>
    <w:p>
      <w:pPr>
        <w:ind w:left="420" w:right="725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203" w:lineRule="exact"/>
        <w:rPr>
          <w:sz w:val="20"/>
          <w:szCs w:val="20"/>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220"/>
        <w:spacing w:after="0" w:line="238" w:lineRule="auto"/>
        <w:rPr>
          <w:sz w:val="20"/>
          <w:szCs w:val="20"/>
          <w:color w:val="auto"/>
        </w:rPr>
      </w:pPr>
      <w:r>
        <w:rPr>
          <w:rFonts w:ascii="Courier New" w:cs="Courier New" w:eastAsia="Courier New" w:hAnsi="Courier New"/>
          <w:sz w:val="18"/>
          <w:szCs w:val="18"/>
          <w:color w:val="auto"/>
        </w:rPr>
        <w:t>(a). Name of Issuer: Winnebago Industries, Inc. ("Winnebago")</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P.O. Box 152</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Forest City,</w:t>
      </w:r>
      <w:r>
        <w:rPr>
          <w:sz w:val="20"/>
          <w:szCs w:val="20"/>
          <w:color w:val="auto"/>
        </w:rPr>
        <w:tab/>
      </w:r>
      <w:r>
        <w:rPr>
          <w:rFonts w:ascii="Courier New" w:cs="Courier New" w:eastAsia="Courier New" w:hAnsi="Courier New"/>
          <w:sz w:val="16"/>
          <w:szCs w:val="16"/>
          <w:color w:val="auto"/>
        </w:rPr>
        <w:t>IA 50436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220"/>
        <w:spacing w:after="0"/>
        <w:tabs>
          <w:tab w:leader="none" w:pos="1360" w:val="left"/>
        </w:tabs>
        <w:rPr>
          <w:sz w:val="20"/>
          <w:szCs w:val="20"/>
          <w:color w:val="auto"/>
        </w:rPr>
      </w:pPr>
      <w:r>
        <w:rPr>
          <w:rFonts w:ascii="Courier New" w:cs="Courier New" w:eastAsia="Courier New" w:hAnsi="Courier New"/>
          <w:sz w:val="18"/>
          <w:szCs w:val="18"/>
          <w:color w:val="auto"/>
        </w:rPr>
        <w:t>(a).-(c).</w:t>
      </w:r>
      <w:r>
        <w:rPr>
          <w:sz w:val="20"/>
          <w:szCs w:val="20"/>
          <w:color w:val="auto"/>
        </w:rPr>
        <w:tab/>
      </w:r>
      <w:r>
        <w:rPr>
          <w:rFonts w:ascii="Courier New" w:cs="Courier New" w:eastAsia="Courier New" w:hAnsi="Courier New"/>
          <w:sz w:val="16"/>
          <w:szCs w:val="16"/>
          <w:color w:val="auto"/>
        </w:rPr>
        <w:t>Name, Principal Business Address, and Citizenship of</w:t>
      </w:r>
    </w:p>
    <w:p>
      <w:pPr>
        <w:spacing w:after="0"/>
        <w:rPr>
          <w:sz w:val="20"/>
          <w:szCs w:val="20"/>
          <w:color w:val="auto"/>
        </w:rPr>
      </w:pPr>
      <w:r>
        <w:rPr>
          <w:rFonts w:ascii="Courier New" w:cs="Courier New" w:eastAsia="Courier New" w:hAnsi="Courier New"/>
          <w:sz w:val="18"/>
          <w:szCs w:val="18"/>
          <w:color w:val="auto"/>
        </w:rPr>
        <w:t>Persons</w:t>
      </w:r>
    </w:p>
    <w:p>
      <w:pPr>
        <w:ind w:left="1380"/>
        <w:spacing w:after="0" w:line="237" w:lineRule="auto"/>
        <w:rPr>
          <w:sz w:val="20"/>
          <w:szCs w:val="20"/>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380" w:right="3999" w:hanging="635"/>
        <w:spacing w:after="0" w:line="235" w:lineRule="auto"/>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100 Fillmore Street</w:t>
      </w:r>
    </w:p>
    <w:p>
      <w:pPr>
        <w:spacing w:after="0" w:line="5" w:lineRule="exact"/>
        <w:rPr>
          <w:rFonts w:ascii="Courier New" w:cs="Courier New" w:eastAsia="Courier New" w:hAnsi="Courier New"/>
          <w:sz w:val="18"/>
          <w:szCs w:val="18"/>
          <w:color w:val="auto"/>
        </w:rPr>
      </w:pPr>
    </w:p>
    <w:p>
      <w:pPr>
        <w:ind w:left="1380" w:right="5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Delaware</w:t>
      </w:r>
    </w:p>
    <w:p>
      <w:pPr>
        <w:spacing w:after="0" w:line="202" w:lineRule="exact"/>
        <w:rPr>
          <w:rFonts w:ascii="Courier New" w:cs="Courier New" w:eastAsia="Courier New" w:hAnsi="Courier New"/>
          <w:sz w:val="18"/>
          <w:szCs w:val="18"/>
          <w:color w:val="auto"/>
        </w:rPr>
      </w:pPr>
    </w:p>
    <w:p>
      <w:pPr>
        <w:ind w:left="1380" w:hanging="635"/>
        <w:spacing w:after="0"/>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Fund</w:t>
      </w:r>
    </w:p>
    <w:p>
      <w:pPr>
        <w:spacing w:after="0" w:line="4" w:lineRule="exact"/>
        <w:rPr>
          <w:rFonts w:ascii="Courier New" w:cs="Courier New" w:eastAsia="Courier New" w:hAnsi="Courier New"/>
          <w:sz w:val="18"/>
          <w:szCs w:val="18"/>
          <w:color w:val="auto"/>
        </w:rPr>
      </w:pPr>
    </w:p>
    <w:p>
      <w:pPr>
        <w:ind w:left="1380" w:right="59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100 Fillmore Street Denver, Colorado 80206-4923 Citizenship: Massachusetts</w:t>
      </w:r>
    </w:p>
    <w:p>
      <w:pPr>
        <w:spacing w:after="0" w:line="37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 Title of Class of Securities: Common Stock</w:t>
      </w:r>
    </w:p>
    <w:p>
      <w:pPr>
        <w:sectPr>
          <w:pgSz w:w="11900" w:h="16838" w:orient="portrait"/>
          <w:cols w:equalWidth="0" w:num="1">
            <w:col w:w="10219"/>
          </w:cols>
          <w:pgMar w:left="240" w:top="142" w:right="1440" w:bottom="0" w:gutter="0" w:footer="0" w:header="0"/>
        </w:sectPr>
      </w:pPr>
    </w:p>
    <w:bookmarkStart w:id="2" w:name="page3"/>
    <w:bookmarkEnd w:id="2"/>
    <w:p>
      <w:pPr>
        <w:ind w:left="220"/>
        <w:spacing w:after="0"/>
        <w:tabs>
          <w:tab w:leader="none" w:pos="230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97463710-0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Janus Fund is an Investment Company registered under Section 8 of the Investment Company Act of 1940.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in items 1 and 5 through 11 on the cover page(s)</w:t>
      </w:r>
    </w:p>
    <w:p>
      <w:pPr>
        <w:spacing w:after="0" w:line="238" w:lineRule="auto"/>
        <w:rPr>
          <w:sz w:val="20"/>
          <w:szCs w:val="20"/>
          <w:color w:val="auto"/>
        </w:rPr>
      </w:pPr>
      <w:r>
        <w:rPr>
          <w:rFonts w:ascii="Courier New" w:cs="Courier New" w:eastAsia="Courier New" w:hAnsi="Courier New"/>
          <w:sz w:val="18"/>
          <w:szCs w:val="18"/>
          <w:color w:val="auto"/>
        </w:rPr>
        <w:t>on Schedule 13G is hereby incorporated by reference.</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Janus Capital has an indirect 100% ownership stake in Bay Isle Financial LLC ("Bay Isle") and an indirect 77.5% ownership stake in Enhanced Investment Technologies LLC ("INTECH"). Due to the above ownership structure, holdings for Janus Capital, Bay Isle and INTECH are aggregated for purposes of this filing. Janus Capital, Bay Isle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00" w:lineRule="exact"/>
        <w:rPr>
          <w:sz w:val="20"/>
          <w:szCs w:val="20"/>
          <w:color w:val="auto"/>
        </w:rPr>
      </w:pPr>
    </w:p>
    <w:p>
      <w:pPr>
        <w:spacing w:after="0" w:line="21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1,441,007 shares or 8.5% of the shares outstanding of Winnebago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2" w:lineRule="exact"/>
        <w:rPr>
          <w:sz w:val="20"/>
          <w:szCs w:val="20"/>
          <w:color w:val="auto"/>
        </w:rPr>
      </w:pPr>
    </w:p>
    <w:p>
      <w:pPr>
        <w:ind w:right="3779"/>
        <w:spacing w:after="0" w:line="279" w:lineRule="auto"/>
        <w:rPr>
          <w:sz w:val="20"/>
          <w:szCs w:val="20"/>
          <w:color w:val="auto"/>
        </w:rPr>
      </w:pPr>
      <w:r>
        <w:rPr>
          <w:rFonts w:ascii="Courier New" w:cs="Courier New" w:eastAsia="Courier New" w:hAnsi="Courier New"/>
          <w:sz w:val="16"/>
          <w:szCs w:val="16"/>
          <w:color w:val="auto"/>
        </w:rPr>
        <w:t>Janus Fund is an investment company registered under the Investment Company Act of 1940 and is one of the Managed Portfolios to which Janus Capital provides investment advice.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jc w:val="both"/>
        <w:ind w:right="335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interest of one person, Janus Fund, an investment company registered under the Investment Company Act of 1940, in Winnebago Common Stock amounted to 994,170 shares or 5.9% of the total outstanding Common Stock.</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479"/>
        <w:spacing w:after="0" w:line="290"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w:t>
      </w:r>
    </w:p>
    <w:p>
      <w:pPr>
        <w:sectPr>
          <w:pgSz w:w="11900" w:h="16838" w:orient="portrait"/>
          <w:cols w:equalWidth="0" w:num="1">
            <w:col w:w="10219"/>
          </w:cols>
          <w:pgMar w:left="240" w:top="136" w:right="1440" w:bottom="0" w:gutter="0" w:footer="0" w:header="0"/>
        </w:sectPr>
      </w:pPr>
    </w:p>
    <w:bookmarkStart w:id="3" w:name="page4"/>
    <w:bookmarkEnd w:id="3"/>
    <w:p>
      <w:pPr>
        <w:ind w:right="3259"/>
        <w:spacing w:after="0" w:line="237" w:lineRule="auto"/>
        <w:rPr>
          <w:sz w:val="20"/>
          <w:szCs w:val="20"/>
          <w:color w:val="auto"/>
        </w:rPr>
      </w:pPr>
      <w:r>
        <w:rPr>
          <w:rFonts w:ascii="Courier New" w:cs="Courier New" w:eastAsia="Courier New" w:hAnsi="Courier New"/>
          <w:sz w:val="18"/>
          <w:szCs w:val="18"/>
          <w:color w:val="auto"/>
        </w:rPr>
        <w:t>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64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4040" w:type="dxa"/>
            <w:vAlign w:val="bottom"/>
          </w:tcPr>
          <w:p>
            <w:pPr>
              <w:ind w:left="100"/>
              <w:spacing w:after="0"/>
              <w:rPr>
                <w:sz w:val="20"/>
                <w:szCs w:val="20"/>
                <w:color w:val="auto"/>
              </w:rPr>
            </w:pPr>
            <w:r>
              <w:rPr>
                <w:rFonts w:ascii="Courier New" w:cs="Courier New" w:eastAsia="Courier New" w:hAnsi="Courier New"/>
                <w:sz w:val="18"/>
                <w:szCs w:val="18"/>
                <w:color w:val="auto"/>
              </w:rPr>
              <w:t>Heidi J. Walter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2/16/2004</w:t>
            </w:r>
          </w:p>
        </w:tc>
      </w:tr>
      <w:tr>
        <w:trPr>
          <w:trHeight w:val="203"/>
        </w:trPr>
        <w:tc>
          <w:tcPr>
            <w:tcW w:w="22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Heidi</w:t>
            </w:r>
          </w:p>
        </w:tc>
        <w:tc>
          <w:tcPr>
            <w:tcW w:w="4040" w:type="dxa"/>
            <w:vAlign w:val="bottom"/>
          </w:tcPr>
          <w:p>
            <w:pPr>
              <w:spacing w:after="0" w:line="203" w:lineRule="exact"/>
              <w:rPr>
                <w:sz w:val="20"/>
                <w:szCs w:val="20"/>
                <w:color w:val="auto"/>
              </w:rPr>
            </w:pPr>
            <w:r>
              <w:rPr>
                <w:rFonts w:ascii="Courier New" w:cs="Courier New" w:eastAsia="Courier New" w:hAnsi="Courier New"/>
                <w:sz w:val="18"/>
                <w:szCs w:val="18"/>
                <w:color w:val="auto"/>
              </w:rPr>
              <w:t>J. Walter,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Date</w:t>
            </w:r>
          </w:p>
        </w:tc>
      </w:tr>
      <w:tr>
        <w:trPr>
          <w:trHeight w:val="203"/>
        </w:trPr>
        <w:tc>
          <w:tcPr>
            <w:tcW w:w="220" w:type="dxa"/>
            <w:vAlign w:val="bottom"/>
          </w:tcPr>
          <w:p>
            <w:pPr>
              <w:spacing w:after="0"/>
              <w:rPr>
                <w:sz w:val="17"/>
                <w:szCs w:val="17"/>
                <w:color w:val="auto"/>
              </w:rPr>
            </w:pPr>
          </w:p>
        </w:tc>
        <w:tc>
          <w:tcPr>
            <w:tcW w:w="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Vice</w:t>
            </w:r>
          </w:p>
        </w:tc>
        <w:tc>
          <w:tcPr>
            <w:tcW w:w="4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President &amp; Assistant General Counsel</w:t>
            </w:r>
          </w:p>
        </w:tc>
        <w:tc>
          <w:tcPr>
            <w:tcW w:w="1000" w:type="dxa"/>
            <w:vAlign w:val="bottom"/>
          </w:tcPr>
          <w:p>
            <w:pPr>
              <w:spacing w:after="0"/>
              <w:rPr>
                <w:sz w:val="17"/>
                <w:szCs w:val="17"/>
                <w:color w:val="auto"/>
              </w:rPr>
            </w:pPr>
          </w:p>
        </w:tc>
      </w:tr>
      <w:tr>
        <w:trPr>
          <w:trHeight w:val="405"/>
        </w:trPr>
        <w:tc>
          <w:tcPr>
            <w:tcW w:w="4900" w:type="dxa"/>
            <w:vAlign w:val="bottom"/>
            <w:gridSpan w:val="3"/>
          </w:tcPr>
          <w:p>
            <w:pPr>
              <w:spacing w:after="0"/>
              <w:rPr>
                <w:sz w:val="20"/>
                <w:szCs w:val="20"/>
                <w:color w:val="auto"/>
              </w:rPr>
            </w:pPr>
            <w:r>
              <w:rPr>
                <w:rFonts w:ascii="Courier New" w:cs="Courier New" w:eastAsia="Courier New" w:hAnsi="Courier New"/>
                <w:sz w:val="18"/>
                <w:szCs w:val="18"/>
                <w:color w:val="auto"/>
              </w:rPr>
              <w:t>JANUS FUND</w:t>
            </w:r>
          </w:p>
        </w:tc>
        <w:tc>
          <w:tcPr>
            <w:tcW w:w="1000" w:type="dxa"/>
            <w:vAlign w:val="bottom"/>
          </w:tcPr>
          <w:p>
            <w:pPr>
              <w:spacing w:after="0"/>
              <w:rPr>
                <w:sz w:val="24"/>
                <w:szCs w:val="24"/>
                <w:color w:val="auto"/>
              </w:rPr>
            </w:pP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w w:val="92"/>
              </w:rPr>
              <w:t>By</w:t>
            </w:r>
          </w:p>
        </w:tc>
        <w:tc>
          <w:tcPr>
            <w:tcW w:w="64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4040" w:type="dxa"/>
            <w:vAlign w:val="bottom"/>
          </w:tcPr>
          <w:p>
            <w:pPr>
              <w:ind w:left="100"/>
              <w:spacing w:after="0"/>
              <w:rPr>
                <w:sz w:val="20"/>
                <w:szCs w:val="20"/>
                <w:color w:val="auto"/>
              </w:rPr>
            </w:pPr>
            <w:r>
              <w:rPr>
                <w:rFonts w:ascii="Courier New" w:cs="Courier New" w:eastAsia="Courier New" w:hAnsi="Courier New"/>
                <w:sz w:val="18"/>
                <w:szCs w:val="18"/>
                <w:color w:val="auto"/>
              </w:rPr>
              <w:t>Heidi J. Walter</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2/16/2004</w:t>
            </w:r>
          </w:p>
        </w:tc>
      </w:tr>
      <w:tr>
        <w:trPr>
          <w:trHeight w:val="203"/>
        </w:trPr>
        <w:tc>
          <w:tcPr>
            <w:tcW w:w="220" w:type="dxa"/>
            <w:vAlign w:val="bottom"/>
          </w:tcPr>
          <w:p>
            <w:pPr>
              <w:spacing w:after="0"/>
              <w:rPr>
                <w:sz w:val="17"/>
                <w:szCs w:val="17"/>
                <w:color w:val="auto"/>
              </w:rPr>
            </w:pP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Heidi</w:t>
            </w:r>
          </w:p>
        </w:tc>
        <w:tc>
          <w:tcPr>
            <w:tcW w:w="4040" w:type="dxa"/>
            <w:vAlign w:val="bottom"/>
          </w:tcPr>
          <w:p>
            <w:pPr>
              <w:spacing w:after="0" w:line="203" w:lineRule="exact"/>
              <w:rPr>
                <w:sz w:val="20"/>
                <w:szCs w:val="20"/>
                <w:color w:val="auto"/>
              </w:rPr>
            </w:pPr>
            <w:r>
              <w:rPr>
                <w:rFonts w:ascii="Courier New" w:cs="Courier New" w:eastAsia="Courier New" w:hAnsi="Courier New"/>
                <w:sz w:val="18"/>
                <w:szCs w:val="18"/>
                <w:color w:val="auto"/>
              </w:rPr>
              <w:t>J. Walter,</w:t>
            </w:r>
          </w:p>
        </w:tc>
        <w:tc>
          <w:tcPr>
            <w:tcW w:w="1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Date</w:t>
            </w:r>
          </w:p>
        </w:tc>
      </w:tr>
      <w:tr>
        <w:trPr>
          <w:trHeight w:val="203"/>
        </w:trPr>
        <w:tc>
          <w:tcPr>
            <w:tcW w:w="220" w:type="dxa"/>
            <w:vAlign w:val="bottom"/>
          </w:tcPr>
          <w:p>
            <w:pPr>
              <w:spacing w:after="0"/>
              <w:rPr>
                <w:sz w:val="17"/>
                <w:szCs w:val="17"/>
                <w:color w:val="auto"/>
              </w:rPr>
            </w:pPr>
          </w:p>
        </w:tc>
        <w:tc>
          <w:tcPr>
            <w:tcW w:w="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Vice</w:t>
            </w:r>
          </w:p>
        </w:tc>
        <w:tc>
          <w:tcPr>
            <w:tcW w:w="4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President &amp; Assistant General Counsel</w:t>
            </w:r>
          </w:p>
        </w:tc>
        <w:tc>
          <w:tcPr>
            <w:tcW w:w="1000" w:type="dxa"/>
            <w:vAlign w:val="bottom"/>
          </w:tcPr>
          <w:p>
            <w:pPr>
              <w:spacing w:after="0"/>
              <w:rPr>
                <w:sz w:val="17"/>
                <w:szCs w:val="17"/>
                <w:color w:val="auto"/>
              </w:rPr>
            </w:pPr>
          </w:p>
        </w:tc>
      </w:tr>
      <w:tr>
        <w:trPr>
          <w:trHeight w:val="810"/>
        </w:trPr>
        <w:tc>
          <w:tcPr>
            <w:tcW w:w="86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404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1000" w:type="dxa"/>
            <w:vAlign w:val="bottom"/>
          </w:tcPr>
          <w:p>
            <w:pPr>
              <w:spacing w:after="0"/>
              <w:rPr>
                <w:sz w:val="24"/>
                <w:szCs w:val="24"/>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named below agree to the joint filing on behalf of each of them of a Statement on Schedule 13G (including amendments thereto) with respect to the Common Stock of Winnebago Industries, Inc. and further agree that this Joint Filing Agreement be included as an Exhibit to such joint filings. In evidence thereof, the undersigned hereby execute this Agreement as of the 16th day of February, 2004.</w:t>
      </w:r>
    </w:p>
    <w:p>
      <w:pPr>
        <w:spacing w:after="0" w:line="207"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CAPITAL MANAGEMENT LLC</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Heidi J. Walter</w:t>
      </w:r>
    </w:p>
    <w:p>
      <w:pPr>
        <w:jc w:val="right"/>
        <w:ind w:right="3259"/>
        <w:spacing w:after="0" w:line="238" w:lineRule="auto"/>
        <w:rPr>
          <w:sz w:val="20"/>
          <w:szCs w:val="20"/>
          <w:color w:val="auto"/>
        </w:rPr>
      </w:pPr>
      <w:r>
        <w:rPr>
          <w:rFonts w:ascii="Courier New" w:cs="Courier New" w:eastAsia="Courier New" w:hAnsi="Courier New"/>
          <w:sz w:val="18"/>
          <w:szCs w:val="18"/>
          <w:color w:val="auto"/>
        </w:rPr>
        <w:t>Heidi J. Walter, Vice President &amp; Assistant General</w:t>
      </w:r>
    </w:p>
    <w:p>
      <w:pPr>
        <w:spacing w:after="0"/>
        <w:rPr>
          <w:sz w:val="20"/>
          <w:szCs w:val="20"/>
          <w:color w:val="auto"/>
        </w:rPr>
      </w:pPr>
      <w:r>
        <w:rPr>
          <w:rFonts w:ascii="Courier New" w:cs="Courier New" w:eastAsia="Courier New" w:hAnsi="Courier New"/>
          <w:sz w:val="18"/>
          <w:szCs w:val="18"/>
          <w:color w:val="auto"/>
        </w:rPr>
        <w:t>Counsel</w:t>
      </w:r>
    </w:p>
    <w:p>
      <w:pPr>
        <w:spacing w:after="0" w:line="20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FUND</w:t>
      </w:r>
    </w:p>
    <w:p>
      <w:pPr>
        <w:spacing w:after="0" w:line="201" w:lineRule="exact"/>
        <w:rPr>
          <w:sz w:val="20"/>
          <w:szCs w:val="20"/>
          <w:color w:val="auto"/>
        </w:rPr>
      </w:pPr>
    </w:p>
    <w:p>
      <w:pPr>
        <w:ind w:left="1280"/>
        <w:spacing w:after="0"/>
        <w:tabs>
          <w:tab w:leader="none" w:pos="1680" w:val="left"/>
          <w:tab w:leader="none" w:pos="2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Heidi J. Walter</w:t>
      </w:r>
    </w:p>
    <w:p>
      <w:pPr>
        <w:jc w:val="right"/>
        <w:ind w:right="3259"/>
        <w:spacing w:after="0" w:line="238" w:lineRule="auto"/>
        <w:rPr>
          <w:sz w:val="20"/>
          <w:szCs w:val="20"/>
          <w:color w:val="auto"/>
        </w:rPr>
      </w:pPr>
      <w:r>
        <w:rPr>
          <w:rFonts w:ascii="Courier New" w:cs="Courier New" w:eastAsia="Courier New" w:hAnsi="Courier New"/>
          <w:sz w:val="18"/>
          <w:szCs w:val="18"/>
          <w:color w:val="auto"/>
        </w:rPr>
        <w:t>Heidi J. Walter, Vice President &amp; Assistant General</w:t>
      </w:r>
    </w:p>
    <w:p>
      <w:pPr>
        <w:spacing w:after="0"/>
        <w:rPr>
          <w:sz w:val="20"/>
          <w:szCs w:val="20"/>
          <w:color w:val="auto"/>
        </w:rPr>
      </w:pPr>
      <w:r>
        <w:rPr>
          <w:rFonts w:ascii="Courier New" w:cs="Courier New" w:eastAsia="Courier New" w:hAnsi="Courier New"/>
          <w:sz w:val="18"/>
          <w:szCs w:val="18"/>
          <w:color w:val="auto"/>
        </w:rPr>
        <w:t>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lvl w:ilvl="1">
      <w:lvlJc w:val="left"/>
      <w:lvlText w:val="%2."/>
      <w:numFmt w:val="lowerLetter"/>
      <w:start w:val="1"/>
    </w:lvl>
  </w:abstractNum>
  <w:abstractNum w:abstractNumId="4">
    <w:nsid w:val="4DB127F8"/>
    <w:multiLevelType w:val="hybridMultilevel"/>
    <w:lvl w:ilvl="0">
      <w:lvlJc w:val="left"/>
      <w:lvlText w:val="%1."/>
      <w:numFmt w:val="decimal"/>
      <w:start w:val="3"/>
    </w:lvl>
    <w:lvl w:ilvl="1">
      <w:lvlJc w:val="left"/>
      <w:lvlText w:val="%2"/>
      <w:numFmt w:val="lowerLetter"/>
      <w:start w:val="1"/>
    </w:lvl>
  </w:abstractNum>
  <w:abstractNum w:abstractNumId="5">
    <w:nsid w:val="216231B"/>
    <w:multiLevelType w:val="hybridMultilevel"/>
    <w:lvl w:ilvl="0">
      <w:lvlJc w:val="left"/>
      <w:lvlText w:val="%1"/>
      <w:numFmt w:val="decimal"/>
      <w:start w:val="1"/>
    </w:lvl>
    <w:lvl w:ilvl="1">
      <w:lvlJc w:val="left"/>
      <w:lvlText w:val="%2."/>
      <w:numFmt w:val="decimal"/>
      <w:start w:val="5"/>
    </w:lvl>
  </w:abstractNum>
  <w:abstractNum w:abstractNumId="6">
    <w:nsid w:val="1F16E9E8"/>
    <w:multiLevelType w:val="hybridMultilevel"/>
    <w:lvl w:ilvl="0">
      <w:lvlJc w:val="left"/>
      <w:lvlText w:val="%1."/>
      <w:numFmt w:val="decimal"/>
      <w:start w:val="9"/>
    </w:lvl>
    <w:lvl w:ilvl="1">
      <w:lvlJc w:val="left"/>
      <w:lvlText w:val="%2"/>
      <w:numFmt w:val="decimal"/>
      <w:start w:val="1"/>
    </w:lvl>
  </w:abstractNum>
  <w:abstractNum w:abstractNumId="7">
    <w:nsid w:val="1190CDE7"/>
    <w:multiLevelType w:val="hybridMultilevel"/>
    <w:lvl w:ilvl="0">
      <w:lvlJc w:val="left"/>
      <w:lvlText w:val="%1."/>
      <w:numFmt w:val="decimal"/>
      <w:start w:val="11"/>
    </w:lvl>
    <w:lvl w:ilvl="1">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3"/>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decimal"/>
      <w:start w:val="5"/>
    </w:lvl>
  </w:abstractNum>
  <w:abstractNum w:abstractNumId="12">
    <w:nsid w:val="DED7263"/>
    <w:multiLevelType w:val="hybridMultilevel"/>
    <w:lvl w:ilvl="0">
      <w:lvlJc w:val="left"/>
      <w:lvlText w:val="%1."/>
      <w:numFmt w:val="decimal"/>
      <w:start w:val="9"/>
    </w:lvl>
    <w:lvl w:ilvl="1">
      <w:lvlJc w:val="left"/>
      <w:lvlText w:val="%2"/>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2019-12-13T08:12:29Z</dcterms:created>
  <dcterms:modified xsi:type="dcterms:W3CDTF">2019-12-13T08:12:29Z</dcterms:modified>
</cp:coreProperties>
</file>