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Washington, D.C. 20549</w:t>
      </w:r>
    </w:p>
    <w:p>
      <w:pPr>
        <w:spacing w:after="0" w:line="196"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(Amendment No.: 0 )*</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Winnebago Industries Inc</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CUSIP Number: 974637100</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Date of Event Which Requires Filing of this Statement: December 31, 2018</w:t>
      </w:r>
    </w:p>
    <w:p>
      <w:pPr>
        <w:spacing w:after="0" w:line="210"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21" w:lineRule="exact"/>
        <w:rPr>
          <w:sz w:val="24"/>
          <w:szCs w:val="24"/>
          <w:color w:val="auto"/>
        </w:rPr>
      </w:pPr>
    </w:p>
    <w:p>
      <w:pPr>
        <w:jc w:val="both"/>
        <w:ind w:left="100" w:right="9940" w:hanging="6"/>
        <w:spacing w:after="0" w:line="302" w:lineRule="auto"/>
        <w:tabs>
          <w:tab w:leader="none" w:pos="380" w:val="left"/>
        </w:tabs>
        <w:numPr>
          <w:ilvl w:val="0"/>
          <w:numId w:val="1"/>
        </w:numPr>
        <w:rPr>
          <w:rFonts w:ascii="Arial" w:cs="Arial" w:eastAsia="Arial" w:hAnsi="Arial"/>
          <w:sz w:val="15"/>
          <w:szCs w:val="15"/>
          <w:color w:val="auto"/>
        </w:rPr>
      </w:pPr>
      <w:r>
        <w:rPr>
          <w:rFonts w:ascii="Arial" w:cs="Arial" w:eastAsia="Arial" w:hAnsi="Arial"/>
          <w:sz w:val="15"/>
          <w:szCs w:val="15"/>
          <w:color w:val="auto"/>
        </w:rPr>
        <w:t>Rule 13d-1(b) ( ) Rule 13d-1(c) ( ) Rule 13d-1(d)</w:t>
      </w:r>
    </w:p>
    <w:p>
      <w:pPr>
        <w:spacing w:after="0" w:line="145" w:lineRule="exact"/>
        <w:rPr>
          <w:sz w:val="24"/>
          <w:szCs w:val="24"/>
          <w:color w:val="auto"/>
        </w:rPr>
      </w:pPr>
    </w:p>
    <w:p>
      <w:pPr>
        <w:ind w:right="300" w:firstLine="8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sz w:val="24"/>
          <w:szCs w:val="24"/>
          <w:color w:val="auto"/>
        </w:rPr>
      </w:pPr>
    </w:p>
    <w:p>
      <w:pPr>
        <w:ind w:firstLine="82"/>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CUSIP No.: 974637100</w:t>
      </w:r>
    </w:p>
    <w:p>
      <w:pPr>
        <w:spacing w:after="0" w:line="398"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9" w:lineRule="exact"/>
        <w:rPr>
          <w:rFonts w:ascii="Arial" w:cs="Arial" w:eastAsia="Arial" w:hAnsi="Arial"/>
          <w:sz w:val="17"/>
          <w:szCs w:val="17"/>
          <w:color w:val="auto"/>
        </w:rPr>
      </w:pPr>
    </w:p>
    <w:p>
      <w:pPr>
        <w:ind w:left="620" w:hanging="515"/>
        <w:spacing w:after="0"/>
        <w:tabs>
          <w:tab w:leader="none" w:pos="620" w:val="left"/>
        </w:tabs>
        <w:numPr>
          <w:ilvl w:val="1"/>
          <w:numId w:val="3"/>
        </w:numPr>
        <w:rPr>
          <w:rFonts w:ascii="Arial" w:cs="Arial" w:eastAsia="Arial" w:hAnsi="Arial"/>
          <w:sz w:val="17"/>
          <w:szCs w:val="17"/>
          <w:color w:val="auto"/>
        </w:rPr>
      </w:pPr>
      <w:r>
        <w:rPr>
          <w:rFonts w:ascii="Arial" w:cs="Arial" w:eastAsia="Arial" w:hAnsi="Arial"/>
          <w:sz w:val="17"/>
          <w:szCs w:val="17"/>
          <w:color w:val="auto"/>
        </w:rPr>
        <w:t>B.</w:t>
      </w:r>
    </w:p>
    <w:p>
      <w:pPr>
        <w:spacing w:after="0" w:line="20"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u w:val="single" w:color="auto"/>
          <w:color w:val="auto"/>
        </w:rPr>
        <w:t>X</w:t>
      </w:r>
    </w:p>
    <w:p>
      <w:pPr>
        <w:spacing w:after="0" w:line="195" w:lineRule="exact"/>
        <w:rPr>
          <w:rFonts w:ascii="Arial" w:cs="Arial" w:eastAsia="Arial" w:hAnsi="Arial"/>
          <w:sz w:val="17"/>
          <w:szCs w:val="17"/>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CITIZENSHIP OF PLACE OF ORGANIZATION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21" w:lineRule="exact"/>
        <w:rPr>
          <w:sz w:val="20"/>
          <w:szCs w:val="20"/>
          <w:color w:val="auto"/>
        </w:rPr>
      </w:pPr>
    </w:p>
    <w:p>
      <w:pPr>
        <w:ind w:left="100" w:right="823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VOTING POWER 63,876</w:t>
      </w:r>
    </w:p>
    <w:p>
      <w:pPr>
        <w:ind w:left="100" w:right="797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VOTING POWER 2,300</w:t>
      </w:r>
    </w:p>
    <w:p>
      <w:pPr>
        <w:ind w:left="100" w:right="785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DISPOSITIVE POWER 1,730,138</w:t>
      </w:r>
    </w:p>
    <w:p>
      <w:pPr>
        <w:ind w:left="140" w:right="7599" w:hanging="132"/>
        <w:spacing w:after="0" w:line="497" w:lineRule="auto"/>
        <w:tabs>
          <w:tab w:leader="none" w:pos="225"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DISPOSITIVE POWER 62,973</w:t>
      </w:r>
    </w:p>
    <w:p>
      <w:pPr>
        <w:ind w:left="100" w:right="3799" w:hanging="92"/>
        <w:spacing w:after="0" w:line="497" w:lineRule="auto"/>
        <w:tabs>
          <w:tab w:leader="none" w:pos="219" w:val="left"/>
        </w:tabs>
        <w:numPr>
          <w:ilvl w:val="0"/>
          <w:numId w:val="4"/>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1,793,111</w:t>
      </w:r>
    </w:p>
    <w:p>
      <w:pPr>
        <w:ind w:left="100" w:right="3199" w:hanging="92"/>
        <w:spacing w:after="0" w:line="497" w:lineRule="auto"/>
        <w:tabs>
          <w:tab w:leader="none" w:pos="314"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5.59%</w:t>
      </w:r>
    </w:p>
    <w:p>
      <w:pPr>
        <w:spacing w:after="0" w:line="210"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TYPE OF REPORTING PERSON</w:t>
      </w:r>
    </w:p>
    <w:p>
      <w:pPr>
        <w:spacing w:after="0" w:line="209"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Winnebago Industries Inc</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P.O. Box 152</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Forest City, Iowa 50436</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Malvern, PA 19355</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Pennsylvania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974637100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6"/>
        </w:numPr>
        <w:rPr>
          <w:rFonts w:ascii="Arial" w:cs="Arial" w:eastAsia="Arial" w:hAnsi="Arial"/>
          <w:sz w:val="17"/>
          <w:szCs w:val="17"/>
          <w:color w:val="auto"/>
        </w:rPr>
      </w:pPr>
      <w:r>
        <w:rPr>
          <w:rFonts w:ascii="Arial" w:cs="Arial" w:eastAsia="Arial" w:hAnsi="Arial"/>
          <w:sz w:val="17"/>
          <w:szCs w:val="17"/>
          <w:color w:val="auto"/>
        </w:rPr>
        <w:t>Amount Beneficially Owned: 1,793,111</w:t>
      </w:r>
    </w:p>
    <w:p>
      <w:pPr>
        <w:ind w:left="340" w:hanging="246"/>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5.59%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3" w:name="page4"/>
    <w:bookmarkEnd w:id="3"/>
    <w:p>
      <w:pPr>
        <w:ind w:left="360" w:hanging="266"/>
        <w:spacing w:after="0"/>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09" w:lineRule="exact"/>
        <w:rPr>
          <w:rFonts w:ascii="Arial" w:cs="Arial" w:eastAsia="Arial" w:hAnsi="Arial"/>
          <w:sz w:val="17"/>
          <w:szCs w:val="17"/>
          <w:color w:val="auto"/>
        </w:rPr>
      </w:pPr>
    </w:p>
    <w:p>
      <w:pPr>
        <w:ind w:left="340" w:hanging="246"/>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sole power to vote or direct to vote: 63,876</w:t>
      </w:r>
    </w:p>
    <w:p>
      <w:pPr>
        <w:spacing w:after="0" w:line="209" w:lineRule="exact"/>
        <w:rPr>
          <w:rFonts w:ascii="Arial" w:cs="Arial" w:eastAsia="Arial" w:hAnsi="Arial"/>
          <w:sz w:val="17"/>
          <w:szCs w:val="17"/>
          <w:color w:val="auto"/>
        </w:rPr>
      </w:pPr>
    </w:p>
    <w:p>
      <w:pPr>
        <w:ind w:left="380" w:hanging="286"/>
        <w:spacing w:after="0"/>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shared power to vote or direct to vote: 2,300</w:t>
      </w:r>
    </w:p>
    <w:p>
      <w:pPr>
        <w:spacing w:after="0" w:line="209" w:lineRule="exact"/>
        <w:rPr>
          <w:rFonts w:ascii="Arial" w:cs="Arial" w:eastAsia="Arial" w:hAnsi="Arial"/>
          <w:sz w:val="17"/>
          <w:szCs w:val="17"/>
          <w:color w:val="auto"/>
        </w:rPr>
      </w:pPr>
    </w:p>
    <w:p>
      <w:pPr>
        <w:ind w:left="100" w:right="6460" w:hanging="6"/>
        <w:spacing w:after="0" w:line="563" w:lineRule="auto"/>
        <w:tabs>
          <w:tab w:leader="none" w:pos="442" w:val="left"/>
        </w:tabs>
        <w:numPr>
          <w:ilvl w:val="0"/>
          <w:numId w:val="10"/>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1,730,138 (iv) shared power to dispose or to direct the disposition of: 62,973</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r>
        <w:rPr>
          <w:rFonts w:ascii="Arial" w:cs="Arial" w:eastAsia="Arial" w:hAnsi="Arial"/>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10" w:lineRule="exact"/>
        <w:rPr>
          <w:sz w:val="20"/>
          <w:szCs w:val="20"/>
          <w:color w:val="auto"/>
        </w:rPr>
      </w:pPr>
    </w:p>
    <w:p>
      <w:pPr>
        <w:ind w:firstLine="86"/>
        <w:spacing w:after="0" w:line="261"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Date: 02/11/2019</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5" w:right="25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10" w:lineRule="exact"/>
        <w:rPr>
          <w:sz w:val="20"/>
          <w:szCs w:val="20"/>
          <w:color w:val="auto"/>
        </w:rPr>
      </w:pPr>
    </w:p>
    <w:p>
      <w:pPr>
        <w:ind w:firstLine="40"/>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60,673 shares or .18% of the Common Stock outstanding of the Company as a result of its serving as investment manager of collective trust accounts.</w:t>
      </w:r>
    </w:p>
    <w:p>
      <w:pPr>
        <w:spacing w:after="0" w:line="161"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5,503 shares or .01% of the Common Stock outstanding of the Company as a result of its serving as investment manager of Australian investment offerings.</w:t>
      </w:r>
    </w:p>
    <w:sectPr>
      <w:pgSz w:w="11900" w:h="16838" w:orient="portrait"/>
      <w:cols w:equalWidth="0" w:num="1">
        <w:col w:w="11100"/>
      </w:cols>
      <w:pgMar w:left="240" w:top="36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2"/>
    </w:lvl>
    <w:lvl w:ilvl="1">
      <w:lvlJc w:val="left"/>
      <w:lvlText w:val="%2."/>
      <w:numFmt w:val="upperLetter"/>
      <w:start w:val="1"/>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2019-12-04T23:36:48Z</dcterms:created>
  <dcterms:modified xsi:type="dcterms:W3CDTF">2019-12-04T23:36:48Z</dcterms:modified>
</cp:coreProperties>
</file>