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414,330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2,695,350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2,695,350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13.071%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2,695,350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2,695,350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13.071%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2,695,350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2,695,350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13.071%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ectPr>
          <w:pgSz w:w="11900" w:h="16838" w:orient="portrait"/>
          <w:cols w:equalWidth="0" w:num="1">
            <w:col w:w="10219"/>
          </w:cols>
          <w:pgMar w:left="240" w:top="244" w:right="1440" w:bottom="0" w:gutter="0" w:footer="0" w:header="0"/>
        </w:sectPr>
      </w:pPr>
    </w:p>
    <w:bookmarkStart w:id="1" w:name="page2"/>
    <w:bookmarkEnd w:id="1"/>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2,695,350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13.071%</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414,330</w:t>
      </w:r>
    </w:p>
    <w:p>
      <w:pPr>
        <w:spacing w:after="0" w:line="200" w:lineRule="exact"/>
        <w:rPr>
          <w:sz w:val="20"/>
          <w:szCs w:val="20"/>
          <w:color w:val="auto"/>
        </w:rPr>
      </w:pPr>
    </w:p>
    <w:p>
      <w:pPr>
        <w:sectPr>
          <w:pgSz w:w="11900" w:h="16838" w:orient="portrait"/>
          <w:cols w:equalWidth="0" w:num="2">
            <w:col w:w="1160" w:space="540"/>
            <w:col w:w="8519"/>
          </w:cols>
          <w:pgMar w:left="240" w:top="142"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2,695,350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 No</w:t>
      </w:r>
    </w:p>
    <w:p>
      <w:pPr>
        <w:spacing w:after="0" w:line="6"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one person's interest in the Common Stock of Winnebago Industries,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the Common Stock of Winnebago Industries, Inc. at December 31, 2001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2,281,420 shares or 11.064% of the Common Stock</w:t>
      </w:r>
    </w:p>
    <w:p>
      <w:pPr>
        <w:spacing w:after="0"/>
        <w:tabs>
          <w:tab w:leader="none" w:pos="4520" w:val="left"/>
        </w:tabs>
        <w:rPr>
          <w:sz w:val="20"/>
          <w:szCs w:val="20"/>
          <w:color w:val="auto"/>
        </w:rPr>
      </w:pPr>
      <w:r>
        <w:rPr>
          <w:rFonts w:ascii="Courier New" w:cs="Courier New" w:eastAsia="Courier New" w:hAnsi="Courier New"/>
          <w:sz w:val="18"/>
          <w:szCs w:val="18"/>
          <w:color w:val="auto"/>
        </w:rPr>
        <w:t>outstanding of Winnebago Industries, Inc.</w:t>
      </w:r>
      <w:r>
        <w:rPr>
          <w:sz w:val="20"/>
          <w:szCs w:val="20"/>
          <w:color w:val="auto"/>
        </w:rPr>
        <w:tab/>
      </w:r>
      <w:r>
        <w:rPr>
          <w:rFonts w:ascii="Courier New" w:cs="Courier New" w:eastAsia="Courier New" w:hAnsi="Courier New"/>
          <w:sz w:val="16"/>
          <w:szCs w:val="16"/>
          <w:color w:val="auto"/>
        </w:rPr>
        <w:t>("the Company")</w:t>
      </w:r>
    </w:p>
    <w:p>
      <w:pPr>
        <w:spacing w:after="0" w:line="237" w:lineRule="auto"/>
        <w:rPr>
          <w:sz w:val="20"/>
          <w:szCs w:val="20"/>
          <w:color w:val="auto"/>
        </w:rPr>
      </w:pPr>
      <w:r>
        <w:rPr>
          <w:rFonts w:ascii="Courier New" w:cs="Courier New" w:eastAsia="Courier New" w:hAnsi="Courier New"/>
          <w:sz w:val="18"/>
          <w:szCs w:val="18"/>
          <w:color w:val="auto"/>
        </w:rPr>
        <w:t>as a result of acting as investment adviser to various</w:t>
      </w:r>
    </w:p>
    <w:p>
      <w:pPr>
        <w:spacing w:after="0"/>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line="237" w:lineRule="auto"/>
        <w:rPr>
          <w:sz w:val="20"/>
          <w:szCs w:val="20"/>
          <w:color w:val="auto"/>
        </w:rPr>
      </w:pPr>
      <w:r>
        <w:rPr>
          <w:rFonts w:ascii="Courier New" w:cs="Courier New" w:eastAsia="Courier New" w:hAnsi="Courier New"/>
          <w:sz w:val="18"/>
          <w:szCs w:val="18"/>
          <w:color w:val="auto"/>
        </w:rPr>
        <w:t>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2,281,420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308,730 shares or 1.497%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308,730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308,730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105,200 shares or 0.510%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bookmarkStart w:id="3" w:name="page4"/>
    <w:bookmarkEnd w:id="3"/>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105,200 shares or 0.510% of the Common Stock outstanding of Winnebago Industries, Inc..</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105,200 shares.</w:t>
      </w:r>
    </w:p>
    <w:p>
      <w:pPr>
        <w:sectPr>
          <w:pgSz w:w="11900" w:h="16838" w:orient="portrait"/>
          <w:cols w:equalWidth="0" w:num="1">
            <w:col w:w="10219"/>
          </w:cols>
          <w:pgMar w:left="240" w:top="344" w:right="1440" w:bottom="134"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2002, agree and consent to the joint filing on their behalf of this Schedule 13G in connection with their beneficial ownership of the Common Stock of Winnebago Industries, Inc. at December</w:t>
      </w:r>
    </w:p>
    <w:tbl>
      <w:tblPr>
        <w:tblLayout w:type="fixed"/>
        <w:tblInd w:w="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2001.</w:t>
            </w:r>
          </w:p>
        </w:tc>
        <w:tc>
          <w:tcPr>
            <w:tcW w:w="384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3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bl>
    <w:p>
      <w:pPr>
        <w:ind w:left="860"/>
        <w:spacing w:after="0" w:line="238" w:lineRule="auto"/>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2019-12-13T08:14:45Z</dcterms:created>
  <dcterms:modified xsi:type="dcterms:W3CDTF">2019-12-13T08:14:45Z</dcterms:modified>
</cp:coreProperties>
</file>