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-2540</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9" w:lineRule="auto"/>
        <w:tabs>
          <w:tab w:leader="none" w:pos="36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40" w:space="28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Krieger Daryl Wayne</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0000FF"/>
              </w:rPr>
              <w:t>VP-Manufacturing</w:t>
            </w: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10/13/2016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10/13/2016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8"/>
                <w:szCs w:val="18"/>
                <w:color w:val="0000FF"/>
                <w:w w:val="90"/>
              </w:rPr>
              <w:t>2,548</w:t>
            </w:r>
            <w:r>
              <w:rPr>
                <w:rFonts w:ascii="Times New Roman" w:cs="Times New Roman" w:eastAsia="Times New Roman" w:hAnsi="Times New Roman"/>
                <w:sz w:val="22"/>
                <w:szCs w:val="22"/>
                <w:color w:val="008000"/>
                <w:w w:val="9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27.84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44,440</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Upon the annual incremental vesting of a restricted stock award granted 10/13/2015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5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Winnebago Industries, Inc.</w:t>
      </w:r>
      <w:r>
        <w:rPr>
          <w:sz w:val="20"/>
          <w:szCs w:val="20"/>
          <w:color w:val="auto"/>
        </w:rPr>
        <w:tab/>
      </w:r>
      <w:r>
        <w:rPr>
          <w:rFonts w:ascii="Times New Roman" w:cs="Times New Roman" w:eastAsia="Times New Roman" w:hAnsi="Times New Roman"/>
          <w:sz w:val="16"/>
          <w:szCs w:val="16"/>
          <w:color w:val="0000FF"/>
        </w:rPr>
        <w:t>10/14/2016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89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2019-12-05T12:17:42Z</dcterms:created>
  <dcterms:modified xsi:type="dcterms:W3CDTF">2019-12-05T12:17:42Z</dcterms:modified>
</cp:coreProperties>
</file>