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9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90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HRUBES BRIAN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40"/>
              <w:spacing w:after="0"/>
              <w:rPr>
                <w:sz w:val="20"/>
                <w:szCs w:val="20"/>
                <w:color w:val="auto"/>
              </w:rPr>
            </w:pPr>
            <w:r>
              <w:rPr>
                <w:rFonts w:ascii="Arial" w:cs="Arial" w:eastAsia="Arial" w:hAnsi="Arial"/>
                <w:sz w:val="18"/>
                <w:szCs w:val="18"/>
                <w:color w:val="0000FF"/>
                <w:w w:val="99"/>
              </w:rPr>
              <w:t>Controller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10/15/2003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3,497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10/15/2003</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4,500</w:t>
            </w:r>
          </w:p>
        </w:tc>
        <w:tc>
          <w:tcPr>
            <w:tcW w:w="34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color w:val="0000FF"/>
                <w:w w:val="96"/>
              </w:rPr>
              <w:t>10/15/2013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4,500</w:t>
            </w:r>
          </w:p>
        </w:tc>
        <w:tc>
          <w:tcPr>
            <w:tcW w:w="4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4,500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tcPr>
          <w:p>
            <w:pPr>
              <w:ind w:left="14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become exercisable in annual increments of one-third commencing 10/15/04.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23"/>
          <w:szCs w:val="23"/>
          <w:color w:val="0000FF"/>
          <w:vertAlign w:val="subscript"/>
        </w:rPr>
        <w:t>10/16/2003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Richard C. Scott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Brian J. Hrubes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Brian J. Hrubes</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Brian J. Hrubes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COMMISSION NO. 151407</w:t>
      </w:r>
    </w:p>
    <w:p>
      <w:pPr>
        <w:spacing w:after="0" w:line="237" w:lineRule="auto"/>
        <w:rPr>
          <w:sz w:val="20"/>
          <w:szCs w:val="20"/>
          <w:color w:val="auto"/>
        </w:rPr>
      </w:pPr>
      <w:r>
        <w:rPr>
          <w:rFonts w:ascii="Courier New" w:cs="Courier New" w:eastAsia="Courier New" w:hAnsi="Courier New"/>
          <w:sz w:val="18"/>
          <w:szCs w:val="18"/>
          <w:color w:val="auto"/>
        </w:rPr>
        <w:t>MY COMMISSION EXPIRES</w:t>
      </w:r>
    </w:p>
    <w:p>
      <w:pPr>
        <w:spacing w:after="0" w:line="238" w:lineRule="auto"/>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2019-12-16T07:52:07Z</dcterms:created>
  <dcterms:modified xsi:type="dcterms:W3CDTF">2019-12-16T07:52:07Z</dcterms:modified>
</cp:coreProperties>
</file>