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1"/>
        <w:spacing w:after="0"/>
        <w:rPr>
          <w:sz w:val="20"/>
          <w:szCs w:val="20"/>
          <w:color w:val="auto"/>
        </w:rPr>
      </w:pPr>
      <w:r>
        <w:rPr>
          <w:rFonts w:ascii="Arial" w:cs="Arial" w:eastAsia="Arial" w:hAnsi="Arial"/>
          <w:sz w:val="22"/>
          <w:szCs w:val="22"/>
          <w:color w:val="auto"/>
        </w:rPr>
        <w:t>Date of report (Date of earliest event reported) March 21,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2933065</wp:posOffset>
            </wp:positionH>
            <wp:positionV relativeFrom="paragraph">
              <wp:posOffset>1266825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2444115</wp:posOffset>
            </wp:positionH>
            <wp:positionV relativeFrom="paragraph">
              <wp:posOffset>-1270</wp:posOffset>
            </wp:positionV>
            <wp:extent cx="2400935" cy="101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092"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12"/>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2941320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652" w:hanging="647"/>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52" w:hanging="552"/>
        <w:spacing w:after="0"/>
        <w:tabs>
          <w:tab w:leader="none" w:pos="5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12"/>
          </w:cols>
          <w:pgMar w:left="248"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Winnebago Industries, Inc. (Winnebago Industries) is filing herewith a press release issued on March 21, 2013, as Exhibit 99.1 which is included herein. The press release was issued to report that on March 28, 2013, Winnebago Industries anticipates announcing its financial results for its second quarter of Fiscal 2013 ended March 2, 2013. In connection with the announcement, Winnebago Industries will host a conference call on March 28, 2013 at 9:00 a.m. Central time. Details regarding the conference call are contained in the press release included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March 21, 2013.</w:t>
      </w:r>
    </w:p>
    <w:p>
      <w:pPr>
        <w:sectPr>
          <w:pgSz w:w="11900" w:h="16838" w:orient="portrait"/>
          <w:cols w:equalWidth="0" w:num="1">
            <w:col w:w="11300"/>
          </w:cols>
          <w:pgMar w:left="240" w:top="792" w:right="3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March 21,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20"/>
          </w:cols>
          <w:pgMar w:left="240" w:top="580" w:right="539" w:bottom="1440" w:gutter="0" w:footer="0" w:header="0"/>
        </w:sectPr>
      </w:pPr>
    </w:p>
    <w:bookmarkStart w:id="3" w:name="page4"/>
    <w:bookmarkEnd w:id="3"/>
    <w:p>
      <w:pPr>
        <w:spacing w:after="0"/>
        <w:tabs>
          <w:tab w:leader="none" w:pos="2060" w:val="left"/>
        </w:tabs>
        <w:rPr>
          <w:sz w:val="20"/>
          <w:szCs w:val="20"/>
          <w:color w:val="auto"/>
        </w:rPr>
      </w:pPr>
      <w:r>
        <w:rPr>
          <w:rFonts w:ascii="Arial" w:cs="Arial" w:eastAsia="Arial" w:hAnsi="Arial"/>
          <w:sz w:val="18"/>
          <w:szCs w:val="18"/>
          <w:color w:val="auto"/>
        </w:rPr>
        <w:t>For further information:</w:t>
        <w:tab/>
        <w:t>Sheila Davis, PR/IR Manager - 641-585-6803</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SECOND QUARTER OF FISCAL 2013 FINANCIAL RESULTS ANNOUNCEMENT TO BE MADE ON MARCH</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28, 2013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Conference Call Scheduled for 9:00 a.m. CT --</w:t>
      </w:r>
    </w:p>
    <w:p>
      <w:pPr>
        <w:spacing w:after="0" w:line="22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FOREST CITY, IOWA, March 21, 2013 - Winnebago Industries, Inc. (NYSE: WGO), a leading United States (U.S.) recreation vehicle manufacturer, will issue an advisory release and host a conference call on Thursday, March 28, 2013. In compliance with the U.S. Securities and Exchange Commission's ("SEC") guidance regarding "notice-and-access" news releases</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the Company has discontinued the issuance of full-text financial news releases via a wire service and issues only advisory press releases notifying investors when new and material information is available on its website. Winnebago Industries plans to issue an advisory release before the market opens on March 28, 2013 notifying the public that a complete and full-text press release discussing the financial results for the Company's second quarter of Fiscal 2013 ended March 2, 2013 will be available no earlier than 6:00 a.m. Central Time (CT) in the “Investor Relations” section of the Company's website at: </w:t>
      </w:r>
      <w:r>
        <w:rPr>
          <w:rFonts w:ascii="Arial" w:cs="Arial" w:eastAsia="Arial" w:hAnsi="Arial"/>
          <w:sz w:val="18"/>
          <w:szCs w:val="18"/>
          <w:u w:val="single" w:color="auto"/>
          <w:color w:val="0000FF"/>
        </w:rPr>
        <w:t>www.winnebagoind.com/investor.html</w:t>
      </w:r>
      <w:r>
        <w:rPr>
          <w:rFonts w:ascii="Arial" w:cs="Arial" w:eastAsia="Arial" w:hAnsi="Arial"/>
          <w:sz w:val="18"/>
          <w:szCs w:val="18"/>
          <w:color w:val="auto"/>
        </w:rPr>
        <w:t>.</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Company will also host a conference call on March 28, 2013 at 9 a.m. Central Time (CT) to discuss the financial results for its second quarter of Fiscal 2013. Winnebago Industries' conference call may be heard live via the Company's website,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 The event will be archived and available for replay for the next 90 days. To access the replay, click</w:t>
      </w:r>
      <w:r>
        <w:rPr>
          <w:rFonts w:ascii="Arial" w:cs="Arial" w:eastAsia="Arial" w:hAnsi="Arial"/>
          <w:sz w:val="18"/>
          <w:szCs w:val="18"/>
          <w:color w:val="0000FF"/>
        </w:rPr>
        <w:t xml:space="preserve"> </w:t>
      </w:r>
      <w:r>
        <w:rPr>
          <w:rFonts w:ascii="Arial" w:cs="Arial" w:eastAsia="Arial" w:hAnsi="Arial"/>
          <w:sz w:val="18"/>
          <w:szCs w:val="18"/>
          <w:color w:val="000000"/>
        </w:rPr>
        <w:t xml:space="preserve">on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webcast: either Windows Media Player or RealPlayer and at least a 28.8 Kbps connection to the Internet.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Windows Media Player software is downloadable free at: </w:t>
      </w:r>
      <w:r>
        <w:rPr>
          <w:rFonts w:ascii="Arial" w:cs="Arial" w:eastAsia="Arial" w:hAnsi="Arial"/>
          <w:sz w:val="18"/>
          <w:szCs w:val="18"/>
          <w:u w:val="single" w:color="auto"/>
          <w:color w:val="0000FF"/>
        </w:rPr>
        <w:t>www.microsoft.com/windows/windowsmedia/download/default.asp</w:t>
      </w:r>
      <w:r>
        <w:rPr>
          <w:rFonts w:ascii="Arial" w:cs="Arial" w:eastAsia="Arial" w:hAnsi="Arial"/>
          <w:sz w:val="18"/>
          <w:szCs w:val="18"/>
          <w:color w:val="auto"/>
        </w:rPr>
        <w:t>,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RealPlayer software is downloadable free at: </w:t>
      </w:r>
      <w:r>
        <w:rPr>
          <w:rFonts w:ascii="Arial" w:cs="Arial" w:eastAsia="Arial" w:hAnsi="Arial"/>
          <w:sz w:val="18"/>
          <w:szCs w:val="18"/>
          <w:u w:val="single" w:color="auto"/>
          <w:color w:val="0000FF"/>
        </w:rPr>
        <w:t>www.real.com/products/player/index.html</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8"/>
          <w:szCs w:val="18"/>
          <w:color w:val="auto"/>
        </w:rPr>
        <w:t>", is a leading U.S. manufacturer of recreation vehicles, which are used primarily in leisure travel and outdoor recreation activities. The Company and its subsidiary build quality motorhomes,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54"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SEC Release Nos. 34-58288, IC-28351; File No. S7-23-08</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2019-12-05T16:42:41Z</dcterms:created>
  <dcterms:modified xsi:type="dcterms:W3CDTF">2019-12-05T16:42:41Z</dcterms:modified>
</cp:coreProperties>
</file>