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67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679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MARTIN ROGER WILLIAM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160"/>
        <w:spacing w:after="0" w:line="331" w:lineRule="auto"/>
        <w:rPr>
          <w:sz w:val="20"/>
          <w:szCs w:val="20"/>
          <w:color w:val="auto"/>
        </w:rPr>
      </w:pPr>
      <w:r>
        <w:rPr>
          <w:rFonts w:ascii="Arial" w:cs="Arial" w:eastAsia="Arial" w:hAnsi="Arial"/>
          <w:sz w:val="18"/>
          <w:szCs w:val="18"/>
          <w:color w:val="0000FF"/>
        </w:rPr>
        <w:t>WINNEBAGO INDUSTRIES, INC., P.O. BOX 152</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06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306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VP-Sales and Marketing</w:t>
            </w:r>
          </w:p>
        </w:tc>
        <w:tc>
          <w:tcPr>
            <w:tcW w:w="0" w:type="dxa"/>
            <w:vAlign w:val="bottom"/>
          </w:tcPr>
          <w:p>
            <w:pPr>
              <w:spacing w:after="0"/>
              <w:rPr>
                <w:sz w:val="1"/>
                <w:szCs w:val="1"/>
                <w:color w:val="auto"/>
              </w:rPr>
            </w:pPr>
          </w:p>
        </w:tc>
      </w:tr>
      <w:tr>
        <w:trPr>
          <w:trHeight w:val="222"/>
        </w:trPr>
        <w:tc>
          <w:tcPr>
            <w:tcW w:w="3140" w:type="dxa"/>
            <w:vAlign w:val="bottom"/>
            <w:gridSpan w:val="2"/>
          </w:tcPr>
          <w:p>
            <w:pPr>
              <w:ind w:left="80"/>
              <w:spacing w:after="0"/>
              <w:rPr>
                <w:sz w:val="20"/>
                <w:szCs w:val="20"/>
                <w:color w:val="auto"/>
              </w:rPr>
            </w:pPr>
            <w:r>
              <w:rPr>
                <w:rFonts w:ascii="Arial" w:cs="Arial" w:eastAsia="Arial" w:hAnsi="Arial"/>
                <w:sz w:val="18"/>
                <w:szCs w:val="18"/>
                <w:color w:val="0000FF"/>
              </w:rPr>
              <w:t>10/15/2003</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314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10/16/2003</w:t>
            </w:r>
          </w:p>
        </w:tc>
        <w:tc>
          <w:tcPr>
            <w:tcW w:w="84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1140" w:type="dxa"/>
            <w:vAlign w:val="bottom"/>
            <w:vMerge w:val="restart"/>
          </w:tcPr>
          <w:p>
            <w:pPr>
              <w:jc w:val="right"/>
              <w:ind w:right="198"/>
              <w:spacing w:after="0"/>
              <w:rPr>
                <w:sz w:val="20"/>
                <w:szCs w:val="20"/>
                <w:color w:val="auto"/>
              </w:rPr>
            </w:pPr>
            <w:r>
              <w:rPr>
                <w:rFonts w:ascii="Arial" w:cs="Arial" w:eastAsia="Arial" w:hAnsi="Arial"/>
                <w:sz w:val="14"/>
                <w:szCs w:val="14"/>
                <w:color w:val="0000FF"/>
              </w:rPr>
              <w:t>10/15/2003</w:t>
            </w:r>
          </w:p>
        </w:tc>
        <w:tc>
          <w:tcPr>
            <w:tcW w:w="1140" w:type="dxa"/>
            <w:vAlign w:val="bottom"/>
          </w:tcPr>
          <w:p>
            <w:pPr>
              <w:spacing w:after="0"/>
              <w:rPr>
                <w:sz w:val="12"/>
                <w:szCs w:val="12"/>
                <w:color w:val="auto"/>
              </w:rPr>
            </w:pPr>
          </w:p>
        </w:tc>
        <w:tc>
          <w:tcPr>
            <w:tcW w:w="82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rPr>
                <w:sz w:val="20"/>
                <w:szCs w:val="20"/>
                <w:color w:val="auto"/>
              </w:rPr>
            </w:pPr>
            <w:r>
              <w:rPr>
                <w:rFonts w:ascii="Arial" w:cs="Arial" w:eastAsia="Arial" w:hAnsi="Arial"/>
                <w:sz w:val="14"/>
                <w:szCs w:val="14"/>
                <w:color w:val="0000FF"/>
              </w:rPr>
              <w:t>7,500</w:t>
            </w:r>
          </w:p>
        </w:tc>
        <w:tc>
          <w:tcPr>
            <w:tcW w:w="280" w:type="dxa"/>
            <w:vAlign w:val="bottom"/>
          </w:tcPr>
          <w:p>
            <w:pPr>
              <w:spacing w:after="0"/>
              <w:rPr>
                <w:sz w:val="12"/>
                <w:szCs w:val="12"/>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ind w:left="80"/>
              <w:spacing w:after="0"/>
              <w:rPr>
                <w:sz w:val="20"/>
                <w:szCs w:val="20"/>
                <w:color w:val="auto"/>
              </w:rPr>
            </w:pPr>
            <w:r>
              <w:rPr>
                <w:rFonts w:ascii="Arial" w:cs="Arial" w:eastAsia="Arial" w:hAnsi="Arial"/>
                <w:sz w:val="14"/>
                <w:szCs w:val="14"/>
                <w:color w:val="0000FF"/>
                <w:w w:val="94"/>
              </w:rPr>
              <w:t>10/15/2013</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7,500</w:t>
            </w: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52.99</w:t>
            </w:r>
          </w:p>
        </w:tc>
        <w:tc>
          <w:tcPr>
            <w:tcW w:w="980" w:type="dxa"/>
            <w:vAlign w:val="bottom"/>
            <w:vMerge w:val="restart"/>
          </w:tcPr>
          <w:p>
            <w:pPr>
              <w:ind w:left="340"/>
              <w:spacing w:after="0"/>
              <w:rPr>
                <w:sz w:val="20"/>
                <w:szCs w:val="20"/>
                <w:color w:val="auto"/>
              </w:rPr>
            </w:pPr>
            <w:r>
              <w:rPr>
                <w:rFonts w:ascii="Arial" w:cs="Arial" w:eastAsia="Arial" w:hAnsi="Arial"/>
                <w:sz w:val="14"/>
                <w:szCs w:val="14"/>
                <w:color w:val="0000FF"/>
              </w:rPr>
              <w:t>7,500</w:t>
            </w:r>
          </w:p>
        </w:tc>
        <w:tc>
          <w:tcPr>
            <w:tcW w:w="76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20" w:type="dxa"/>
            <w:vAlign w:val="bottom"/>
          </w:tcPr>
          <w:p>
            <w:pPr>
              <w:ind w:left="60"/>
              <w:spacing w:after="0" w:line="154" w:lineRule="exact"/>
              <w:rPr>
                <w:sz w:val="20"/>
                <w:szCs w:val="20"/>
                <w:color w:val="auto"/>
              </w:rPr>
            </w:pPr>
            <w:r>
              <w:rPr>
                <w:rFonts w:ascii="Arial" w:cs="Arial" w:eastAsia="Arial" w:hAnsi="Arial"/>
                <w:sz w:val="14"/>
                <w:szCs w:val="14"/>
                <w:color w:val="0000FF"/>
              </w:rPr>
              <w:t>(rights to</w:t>
            </w:r>
          </w:p>
        </w:tc>
        <w:tc>
          <w:tcPr>
            <w:tcW w:w="8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tcPr>
          <w:p>
            <w:pPr>
              <w:ind w:left="160"/>
              <w:spacing w:after="0" w:line="154"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(1)</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Granted under the Winnebago Industries, Inc. 1997 Stock Option Plan which is a Section 16(b) Plan. The purpose of the amendment is to file a corrected Power of Attorney. The holding or transaction is not new or revised but is being reported again to access the system for amendment filing purposes.</w:t>
      </w:r>
    </w:p>
    <w:p>
      <w:pPr>
        <w:spacing w:after="0" w:line="30"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Options become exercisable in annual increments of one-third commencing 10/15/04. The purpose of the amendment is to file a corrected Power of Attorney. The holding or transaction is not new or revised but is being reported again to access the system for amendment filing purposes.</w:t>
      </w:r>
    </w:p>
    <w:p>
      <w:pPr>
        <w:sectPr>
          <w:pgSz w:w="11900" w:h="16838" w:orient="portrait"/>
          <w:cols w:equalWidth="0" w:num="1">
            <w:col w:w="11520"/>
          </w:cols>
          <w:pgMar w:left="240" w:top="226" w:right="139" w:bottom="1440" w:gutter="0" w:footer="0" w:header="0"/>
          <w:type w:val="continuous"/>
        </w:sectPr>
      </w:pP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28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364" w:lineRule="exact"/>
        <w:rPr>
          <w:sz w:val="24"/>
          <w:szCs w:val="24"/>
          <w:color w:val="auto"/>
        </w:rPr>
      </w:pPr>
    </w:p>
    <w:p>
      <w:pPr>
        <w:spacing w:after="0"/>
        <w:rPr>
          <w:sz w:val="20"/>
          <w:szCs w:val="20"/>
          <w:color w:val="auto"/>
        </w:rPr>
      </w:pPr>
      <w:r>
        <w:rPr>
          <w:rFonts w:ascii="Arial" w:cs="Arial" w:eastAsia="Arial" w:hAnsi="Arial"/>
          <w:sz w:val="15"/>
          <w:szCs w:val="15"/>
          <w:color w:val="0000FF"/>
        </w:rPr>
        <w:t>10/20/2003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360"/>
          </w:cols>
          <w:pgMar w:left="240" w:top="226" w:right="1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BE IT KNOWN, that Roger W. Martin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ind w:left="1060" w:right="2839"/>
        <w:spacing w:after="0" w:line="237"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16th day of October,</w:t>
      </w:r>
    </w:p>
    <w:p>
      <w:pPr>
        <w:spacing w:after="0" w:line="238" w:lineRule="auto"/>
        <w:rPr>
          <w:sz w:val="20"/>
          <w:szCs w:val="20"/>
          <w:color w:val="auto"/>
        </w:rPr>
      </w:pPr>
      <w:r>
        <w:rPr>
          <w:rFonts w:ascii="Courier New" w:cs="Courier New" w:eastAsia="Courier New" w:hAnsi="Courier New"/>
          <w:sz w:val="18"/>
          <w:szCs w:val="18"/>
          <w:color w:val="auto"/>
        </w:rPr>
        <w:t>2003.</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Roger W. Martin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Roger W. Martin</w:t>
      </w:r>
    </w:p>
    <w:p>
      <w:pPr>
        <w:sectPr>
          <w:pgSz w:w="11900" w:h="16838" w:orient="portrait"/>
          <w:cols w:equalWidth="0" w:num="1">
            <w:col w:w="10219"/>
          </w:cols>
          <w:pgMar w:left="240" w:top="136" w:right="1440" w:bottom="1440" w:gutter="0" w:footer="0" w:header="0"/>
        </w:sectPr>
      </w:pPr>
    </w:p>
    <w:p>
      <w:pPr>
        <w:spacing w:after="0" w:line="206" w:lineRule="exact"/>
        <w:rPr>
          <w:sz w:val="20"/>
          <w:szCs w:val="20"/>
          <w:color w:val="auto"/>
        </w:rPr>
      </w:pPr>
    </w:p>
    <w:p>
      <w:pPr>
        <w:spacing w:after="0" w:line="536" w:lineRule="auto"/>
        <w:rPr>
          <w:sz w:val="20"/>
          <w:szCs w:val="20"/>
          <w:color w:val="auto"/>
        </w:rPr>
      </w:pPr>
      <w:r>
        <w:rPr>
          <w:rFonts w:ascii="Courier New" w:cs="Courier New" w:eastAsia="Courier New" w:hAnsi="Courier New"/>
          <w:sz w:val="16"/>
          <w:szCs w:val="16"/>
          <w:color w:val="auto"/>
        </w:rPr>
        <w:t>STATE OF IOWA COUNTY OF HANCOCK</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ectPr>
          <w:pgSz w:w="11900" w:h="16838" w:orient="portrait"/>
          <w:cols w:equalWidth="0" w:num="2">
            <w:col w:w="1800" w:space="320"/>
            <w:col w:w="8099"/>
          </w:cols>
          <w:pgMar w:left="240" w:top="136" w:right="1440" w:bottom="1440" w:gutter="0" w:footer="0" w:header="0"/>
          <w:type w:val="continuous"/>
        </w:sect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The foregoing instrument was acknowledged by me this 16th day of October, 2003, by Roger W. Martin who is personally known by me and who did not take an oath.</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Karen C. Jefson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662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3700"/>
        <w:spacing w:after="0" w:line="237" w:lineRule="auto"/>
        <w:rPr>
          <w:sz w:val="20"/>
          <w:szCs w:val="20"/>
          <w:color w:val="auto"/>
        </w:rPr>
      </w:pPr>
      <w:r>
        <w:rPr>
          <w:rFonts w:ascii="Courier New" w:cs="Courier New" w:eastAsia="Courier New" w:hAnsi="Courier New"/>
          <w:sz w:val="18"/>
          <w:szCs w:val="18"/>
          <w:color w:val="auto"/>
        </w:rPr>
        <w:t>State of Iowa</w:t>
      </w:r>
    </w:p>
    <w:p>
      <w:pPr>
        <w:ind w:left="3700"/>
        <w:spacing w:after="0" w:line="238" w:lineRule="auto"/>
        <w:rPr>
          <w:sz w:val="20"/>
          <w:szCs w:val="20"/>
          <w:color w:val="auto"/>
        </w:rPr>
      </w:pPr>
      <w:r>
        <w:rPr>
          <w:rFonts w:ascii="Courier New" w:cs="Courier New" w:eastAsia="Courier New" w:hAnsi="Courier New"/>
          <w:sz w:val="18"/>
          <w:szCs w:val="18"/>
          <w:color w:val="auto"/>
        </w:rPr>
        <w:t>My Commission Expires: 5-11-2004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38" w:lineRule="auto"/>
        <w:rPr>
          <w:sz w:val="20"/>
          <w:szCs w:val="20"/>
          <w:color w:val="auto"/>
        </w:rPr>
      </w:pPr>
      <w:r>
        <w:rPr>
          <w:rFonts w:ascii="Courier New" w:cs="Courier New" w:eastAsia="Courier New" w:hAnsi="Courier New"/>
          <w:sz w:val="18"/>
          <w:szCs w:val="18"/>
          <w:color w:val="auto"/>
        </w:rPr>
        <w:t>KAREN C. JEFSON</w:t>
      </w:r>
    </w:p>
    <w:p>
      <w:pPr>
        <w:spacing w:after="0"/>
        <w:rPr>
          <w:sz w:val="20"/>
          <w:szCs w:val="20"/>
          <w:color w:val="auto"/>
        </w:rPr>
      </w:pPr>
      <w:r>
        <w:rPr>
          <w:rFonts w:ascii="Courier New" w:cs="Courier New" w:eastAsia="Courier New" w:hAnsi="Courier New"/>
          <w:sz w:val="18"/>
          <w:szCs w:val="18"/>
          <w:color w:val="auto"/>
        </w:rPr>
        <w:t>COMMISSION NO. 151407</w:t>
      </w:r>
    </w:p>
    <w:p>
      <w:pPr>
        <w:spacing w:after="0" w:line="237" w:lineRule="auto"/>
        <w:rPr>
          <w:sz w:val="20"/>
          <w:szCs w:val="20"/>
          <w:color w:val="auto"/>
        </w:rPr>
      </w:pPr>
      <w:r>
        <w:rPr>
          <w:rFonts w:ascii="Courier New" w:cs="Courier New" w:eastAsia="Courier New" w:hAnsi="Courier New"/>
          <w:sz w:val="18"/>
          <w:szCs w:val="18"/>
          <w:color w:val="auto"/>
        </w:rPr>
        <w:t>MY COMMISSION EXPIRES</w:t>
      </w:r>
    </w:p>
    <w:p>
      <w:pPr>
        <w:spacing w:after="0" w:line="238" w:lineRule="auto"/>
        <w:rPr>
          <w:sz w:val="20"/>
          <w:szCs w:val="20"/>
          <w:color w:val="auto"/>
        </w:rPr>
      </w:pPr>
      <w:r>
        <w:rPr>
          <w:rFonts w:ascii="Courier New" w:cs="Courier New" w:eastAsia="Courier New" w:hAnsi="Courier New"/>
          <w:sz w:val="18"/>
          <w:szCs w:val="18"/>
          <w:color w:val="auto"/>
        </w:rPr>
        <w:t>05-11-2004</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63917"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2019-12-16T07:51:19Z</dcterms:created>
  <dcterms:modified xsi:type="dcterms:W3CDTF">2019-12-16T07:51:19Z</dcterms:modified>
</cp:coreProperties>
</file>