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auto"/>
        <w:framePr w:w="820" w:h="146" w:wrap="auto" w:vAnchor="page" w:hAnchor="page" w:x="7800" w:y="13594"/>
        <w:rPr>
          <w:rFonts w:ascii="Courier New" w:cs="Courier New" w:eastAsia="Courier New" w:hAnsi="Courier New"/>
          <w:sz w:val="16"/>
          <w:szCs w:val="16"/>
          <w:color w:val="auto"/>
        </w:rPr>
      </w:pPr>
      <w:r>
        <w:rPr>
          <w:rFonts w:ascii="Courier New" w:cs="Courier New" w:eastAsia="Courier New" w:hAnsi="Courier New"/>
          <w:sz w:val="16"/>
          <w:szCs w:val="16"/>
          <w:color w:val="auto"/>
        </w:rPr>
        <w:t>(a) [X]</w:t>
      </w:r>
    </w:p>
    <w:p>
      <w:pPr>
        <w:spacing w:after="0" w:line="193" w:lineRule="auto"/>
        <w:framePr w:w="820" w:h="146" w:wrap="auto" w:vAnchor="page" w:hAnchor="page" w:x="7800" w:y="13796"/>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12)*</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rFonts w:ascii="Courier New" w:cs="Courier New" w:eastAsia="Courier New" w:hAnsi="Courier New"/>
          <w:sz w:val="16"/>
          <w:szCs w:val="16"/>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rFonts w:ascii="Courier New" w:cs="Courier New" w:eastAsia="Courier New" w:hAnsi="Courier New"/>
          <w:sz w:val="16"/>
          <w:szCs w:val="16"/>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rFonts w:ascii="Courier New" w:cs="Courier New" w:eastAsia="Courier New" w:hAnsi="Courier New"/>
          <w:sz w:val="16"/>
          <w:szCs w:val="16"/>
          <w:color w:val="auto"/>
        </w:rPr>
      </w:pPr>
    </w:p>
    <w:p>
      <w:pPr>
        <w:ind w:left="3380"/>
        <w:spacing w:after="0"/>
        <w:rPr>
          <w:sz w:val="20"/>
          <w:szCs w:val="20"/>
          <w:color w:val="auto"/>
        </w:rPr>
      </w:pPr>
      <w:r>
        <w:rPr>
          <w:rFonts w:ascii="Courier New" w:cs="Courier New" w:eastAsia="Courier New" w:hAnsi="Courier New"/>
          <w:sz w:val="18"/>
          <w:szCs w:val="18"/>
          <w:color w:val="auto"/>
        </w:rPr>
        <w:t>DECEMBER 9, 2003</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rFonts w:ascii="Courier New" w:cs="Courier New" w:eastAsia="Courier New" w:hAnsi="Courier New"/>
          <w:sz w:val="16"/>
          <w:szCs w:val="16"/>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both"/>
        <w:ind w:left="960" w:right="7679" w:hanging="952"/>
        <w:spacing w:after="0" w:line="536"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2,972,006 shares (17.5%)</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608"/>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2,972,006 shares (17.5%)</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64,000 shares of Common Stock as a result of the sale by HCP on December 9, 2003 of 64,000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December 9, 2003, HCP sold 64,000 shares of Common Stock through a broker pursuant to the Trading Plan for an approximate purchase price of $3,850,778 or an average price per share of $60.1684.</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2,972,006 shares of Common Stock, which represent approximately 17.5%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2,972,006 shares of Common Stock of which HCP is the beneficial owner. A majority of the Individual Trustees together with the Corporate Trustee have sole dispositive power with respect to the 2,972,006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779" w:hanging="952"/>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 described in Item 4, (ii) the sale of 56,300 shares of Common Stock by HCP on December 8, 2003, as reported on Schedule 13D (Amendment No. 11), (iii) the sale of an aggregate of 144,700 shares of Common Stock by HCP during the period from November 26, 2003 through December 1, 2003, as reported on Schedule 13D (Amendment No. 10), (iv) the sale of an aggregate of 146,600 shares of Common Stock by HCP during the period from November 13, 2003 through November 25, 2003, as reported on Schedule 13D (Amendment No. 9), (v) the sale of an aggregate of 133,700 shares of Common Stock by HCP on November 11, 2003 and November 12, 2003, as reported on Schedule 13D (Amendment No. 8), (vi) the sale by HCP of 1,450,000 shares of Common Stock to the Company on October 20, 2003, (vii) the sale of an aggregate of 329,000 shares of Common Stock by HCP during the period from October 31, 2003 through November 7, 2003, as reported on Schedule 13D (Amendment No. 7), and (viii)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 unless terminated earlier in accordance with its terms. HCP entered into the Trading Plan as a continuing part of its plan to diversify its investment portfolio.</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11,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11,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11,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2019-12-13T08:12:04Z</dcterms:created>
  <dcterms:modified xsi:type="dcterms:W3CDTF">2019-12-13T08:12:04Z</dcterms:modified>
</cp:coreProperties>
</file>