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20"/>
        <w:spacing w:after="0"/>
        <w:rPr>
          <w:sz w:val="20"/>
          <w:szCs w:val="20"/>
          <w:color w:val="auto"/>
        </w:rPr>
      </w:pPr>
      <w:r>
        <w:rPr>
          <w:rFonts w:ascii="Courier New" w:cs="Courier New" w:eastAsia="Courier New" w:hAnsi="Courier New"/>
          <w:sz w:val="16"/>
          <w:szCs w:val="16"/>
          <w:color w:val="auto"/>
        </w:rPr>
        <w:t>SCHEDULE 14A</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(RULE 14a-101)</w:t>
      </w:r>
    </w:p>
    <w:p>
      <w:pPr>
        <w:spacing w:after="0" w:line="7"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7"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SCHEDULE 14A INFORMATION</w:t>
      </w:r>
    </w:p>
    <w:p>
      <w:pPr>
        <w:spacing w:after="0" w:line="19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7" w:lineRule="exact"/>
        <w:rPr>
          <w:sz w:val="24"/>
          <w:szCs w:val="24"/>
          <w:color w:val="auto"/>
        </w:rPr>
      </w:pPr>
    </w:p>
    <w:p>
      <w:pPr>
        <w:ind w:right="7179"/>
        <w:spacing w:after="0" w:line="248" w:lineRule="auto"/>
        <w:tabs>
          <w:tab w:leader="none" w:pos="19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spacing w:after="0" w:line="1"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6" w:lineRule="exact"/>
        <w:rPr>
          <w:rFonts w:ascii="Courier New" w:cs="Courier New" w:eastAsia="Courier New" w:hAnsi="Courier New"/>
          <w:sz w:val="16"/>
          <w:szCs w:val="16"/>
          <w:color w:val="auto"/>
        </w:rPr>
      </w:pPr>
    </w:p>
    <w:p>
      <w:pPr>
        <w:ind w:left="400" w:right="3379" w:hanging="400"/>
        <w:spacing w:after="0" w:line="252" w:lineRule="auto"/>
        <w:tabs>
          <w:tab w:leader="none" w:pos="20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3"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WINNEBAGO INDUSTRIES, INC.</w:t>
      </w:r>
    </w:p>
    <w:p>
      <w:pPr>
        <w:spacing w:after="0" w:line="7" w:lineRule="exact"/>
        <w:rPr>
          <w:sz w:val="24"/>
          <w:szCs w:val="24"/>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No fee required</w:t>
      </w:r>
    </w:p>
    <w:p>
      <w:pPr>
        <w:spacing w:after="0" w:line="195" w:lineRule="exact"/>
        <w:rPr>
          <w:sz w:val="24"/>
          <w:szCs w:val="24"/>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6"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transactions applies:</w:t>
      </w:r>
    </w:p>
    <w:p>
      <w:pPr>
        <w:spacing w:after="0" w:line="6" w:lineRule="exact"/>
        <w:rPr>
          <w:rFonts w:ascii="Courier New" w:cs="Courier New" w:eastAsia="Courier New" w:hAnsi="Courier New"/>
          <w:sz w:val="16"/>
          <w:szCs w:val="16"/>
          <w:color w:val="auto"/>
        </w:rPr>
      </w:pPr>
    </w:p>
    <w:p>
      <w:pPr>
        <w:ind w:left="980" w:right="2399" w:hanging="491"/>
        <w:spacing w:after="0" w:line="248" w:lineRule="auto"/>
        <w:tabs>
          <w:tab w:leader="none" w:pos="9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6"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5" w:lineRule="exact"/>
        <w:rPr>
          <w:sz w:val="24"/>
          <w:szCs w:val="24"/>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195" w:lineRule="exact"/>
        <w:rPr>
          <w:sz w:val="24"/>
          <w:szCs w:val="24"/>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6" w:lineRule="exact"/>
        <w:rPr>
          <w:rFonts w:ascii="Courier New" w:cs="Courier New" w:eastAsia="Courier New" w:hAnsi="Courier New"/>
          <w:sz w:val="16"/>
          <w:szCs w:val="16"/>
          <w:color w:val="auto"/>
        </w:rPr>
      </w:pPr>
    </w:p>
    <w:p>
      <w:pPr>
        <w:ind w:left="480"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5"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WINNEBAGO INDUSTRIES LOGO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4"/>
          <w:szCs w:val="24"/>
          <w:color w:val="auto"/>
        </w:rPr>
      </w:pPr>
    </w:p>
    <w:p>
      <w:pPr>
        <w:spacing w:after="0" w:line="371"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TO BE HELD JANUARY 20, 1999</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the Shareholders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195" w:lineRule="exact"/>
        <w:rPr>
          <w:sz w:val="24"/>
          <w:szCs w:val="24"/>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Annual Meeting of Shareholders of Winnebago Industries, Inc. will be held on Wednesday, January 20, 1999, at 7:30 p.m., Central Standard Time, at Friendship Hall, Highway 69 South, Forest City, Iowa, for the following purposes:</w:t>
      </w:r>
    </w:p>
    <w:p>
      <w:pPr>
        <w:spacing w:after="0" w:line="188" w:lineRule="exact"/>
        <w:rPr>
          <w:sz w:val="24"/>
          <w:szCs w:val="24"/>
          <w:color w:val="auto"/>
        </w:rPr>
      </w:pPr>
    </w:p>
    <w:p>
      <w:pPr>
        <w:ind w:left="580" w:hanging="287"/>
        <w:spacing w:after="0"/>
        <w:tabs>
          <w:tab w:leader="none" w:pos="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eight directors; and</w:t>
      </w:r>
    </w:p>
    <w:p>
      <w:pPr>
        <w:spacing w:after="0" w:line="194"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of such other business as may properly come before the</w:t>
      </w:r>
    </w:p>
    <w:p>
      <w:pPr>
        <w:sectPr>
          <w:pgSz w:w="11900" w:h="16838" w:orient="portrait"/>
          <w:cols w:equalWidth="0" w:num="1">
            <w:col w:w="10219"/>
          </w:cols>
          <w:pgMar w:left="240" w:top="806" w:right="1440" w:bottom="0" w:gutter="0" w:footer="0" w:header="0"/>
        </w:sectPr>
      </w:pPr>
    </w:p>
    <w:bookmarkStart w:id="1" w:name="page2"/>
    <w:bookmarkEnd w:id="1"/>
    <w:p>
      <w:pPr>
        <w:ind w:left="580"/>
        <w:spacing w:after="0"/>
        <w:rPr>
          <w:sz w:val="20"/>
          <w:szCs w:val="20"/>
          <w:color w:val="auto"/>
        </w:rPr>
      </w:pPr>
      <w:r>
        <w:rPr>
          <w:rFonts w:ascii="Courier New" w:cs="Courier New" w:eastAsia="Courier New" w:hAnsi="Courier New"/>
          <w:sz w:val="16"/>
          <w:szCs w:val="16"/>
          <w:color w:val="auto"/>
        </w:rPr>
        <w:t>meeting or any adjournment or adjournments thereof.</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The Board of Directors of the Company has fixed the close of business on November 16, 1998, as the record date for the determination of shareholders entitled to notice of and to vote at this meeting and at any and all adjournments thereof.</w:t>
      </w:r>
    </w:p>
    <w:p>
      <w:pPr>
        <w:spacing w:after="0" w:line="37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 RAYMOND M. BEEBE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RAYMOND M. BEEBE</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SECRETARY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Forest City, Iowa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1998</w:t>
      </w:r>
    </w:p>
    <w:p>
      <w:pPr>
        <w:spacing w:after="0" w:line="200" w:lineRule="exact"/>
        <w:rPr>
          <w:sz w:val="20"/>
          <w:szCs w:val="20"/>
          <w:color w:val="auto"/>
        </w:rPr>
      </w:pPr>
    </w:p>
    <w:p>
      <w:pPr>
        <w:spacing w:after="0" w:line="37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YOUR VOTE IS IMPORTANT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WHETHER OR NOT YOU EXPECT TO ATTEND THE MEETING IN PERSON, PLEASE VOTE YOUR PROXY BY TELEPHONE OR VIA THE INTERNET, AS DESCRIBED IN THE INSTRUCTIONS ON THE PROXY CARD, OR SIGN AND RETURN THE PROXY CARD IN THE ENCLOSED ENVELOPE SO YOUR SHARES WILL BE VOTED AT THE ANNUAL MEETING.</w:t>
      </w:r>
    </w:p>
    <w:p>
      <w:pPr>
        <w:sectPr>
          <w:pgSz w:w="11900" w:h="16838" w:orient="portrait"/>
          <w:cols w:equalWidth="0" w:num="1">
            <w:col w:w="10219"/>
          </w:cols>
          <w:pgMar w:left="240" w:top="142"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6"/>
          <w:szCs w:val="16"/>
          <w:color w:val="auto"/>
        </w:rPr>
        <w:t>WINNEBAGO INDUSTRIES, INC.</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PROXY STATEMENT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January 20, 1999, at 7:30 p.m., Central Standard Time, and at any and all adjournments thereof. This Proxy Statement was first mailed to shareholders on or about December 1, 1998.</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Only holders of Common Stock of record at the close of business on November 16, 1998 will be entitled to vote at the Annual Meeting of Shareholders. At such date, the Company had outstanding 22,123,944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requires the affirmative vote of the holders of a majority of the shares of the Company's Common Stock present or represented by proxy and voted at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have the same effect as a vote against a director nominee, however, as to any other matter which may properly come before the meeting, abstentions and broker non-votes will not have any effect.</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 YOU CAN VOTE</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This year there are three voting methods:</w:t>
      </w:r>
    </w:p>
    <w:p>
      <w:pPr>
        <w:spacing w:after="0" w:line="195" w:lineRule="exact"/>
        <w:rPr>
          <w:sz w:val="20"/>
          <w:szCs w:val="20"/>
          <w:color w:val="auto"/>
        </w:rPr>
      </w:pPr>
    </w:p>
    <w:p>
      <w:pPr>
        <w:ind w:left="780" w:right="2599" w:hanging="487"/>
        <w:spacing w:after="0" w:line="250"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 the Internet, by going to the web address http://www.eproxy.com/wgo/ and following the instructions for Internet voting on the proxy card; or</w:t>
      </w:r>
    </w:p>
    <w:p>
      <w:pPr>
        <w:spacing w:after="0" w:line="185" w:lineRule="exact"/>
        <w:rPr>
          <w:rFonts w:ascii="Courier New" w:cs="Courier New" w:eastAsia="Courier New" w:hAnsi="Courier New"/>
          <w:sz w:val="16"/>
          <w:szCs w:val="16"/>
          <w:color w:val="auto"/>
        </w:rPr>
      </w:pPr>
    </w:p>
    <w:p>
      <w:pPr>
        <w:ind w:left="780" w:right="3279" w:hanging="487"/>
        <w:spacing w:after="0" w:line="252"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the telephone, by dialing 1-800-560-1965 and following the instructions for telephone voting on the proxy card; or</w:t>
      </w:r>
    </w:p>
    <w:p>
      <w:pPr>
        <w:spacing w:after="0" w:line="183" w:lineRule="exact"/>
        <w:rPr>
          <w:rFonts w:ascii="Courier New" w:cs="Courier New" w:eastAsia="Courier New" w:hAnsi="Courier New"/>
          <w:sz w:val="16"/>
          <w:szCs w:val="16"/>
          <w:color w:val="auto"/>
        </w:rPr>
      </w:pPr>
    </w:p>
    <w:p>
      <w:pPr>
        <w:ind w:left="780" w:hanging="487"/>
        <w:spacing w:after="0"/>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completing and mailing your proxy card.</w:t>
      </w:r>
    </w:p>
    <w:p>
      <w:pPr>
        <w:spacing w:after="0" w:line="195" w:lineRule="exact"/>
        <w:rPr>
          <w:sz w:val="20"/>
          <w:szCs w:val="20"/>
          <w:color w:val="auto"/>
        </w:rPr>
      </w:pPr>
    </w:p>
    <w:p>
      <w:pPr>
        <w:jc w:val="both"/>
        <w:ind w:right="2399" w:firstLine="489"/>
        <w:spacing w:after="0" w:line="248" w:lineRule="auto"/>
        <w:rPr>
          <w:sz w:val="20"/>
          <w:szCs w:val="20"/>
          <w:color w:val="auto"/>
        </w:rPr>
      </w:pPr>
      <w:r>
        <w:rPr>
          <w:rFonts w:ascii="Courier New" w:cs="Courier New" w:eastAsia="Courier New" w:hAnsi="Courier New"/>
          <w:sz w:val="16"/>
          <w:szCs w:val="16"/>
          <w:color w:val="auto"/>
        </w:rPr>
        <w:t>If you return your signed proxy or use Internet or telephone voting before the annual meeting, your shares will be voted as you direct. For the election of directors, you may vote for (1) all of the nominees, (2) none of the nominees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all of the nominees except those you designate.</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IF YOU DO NOT SPECIFY ON YOUR PROXY CARD OR THROUGH INTERNET OR TELEPHONE PROMPTS HOW YOU WANT TO VOTE YOUR SHARES, YOUR SHARES WILL BE VOTED "FOR" THE ELECTION OF ALL DIRECTOR NOMINEES AND IN THE DISCRETION OF THE NAMED PROXIES UPON SUCH OTHER MATTERS AS MAY PROPERLY COME BEFORE THE MEETING.</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 YOU MAY REVOKE OR CHANGE YOUR VOTE</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You can revoke your proxy at any time before it is voted at the meeting by: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 sending written notice of revocation to the Secretary;</w:t>
      </w:r>
    </w:p>
    <w:p>
      <w:pPr>
        <w:spacing w:after="0" w:line="195" w:lineRule="exact"/>
        <w:rPr>
          <w:sz w:val="20"/>
          <w:szCs w:val="20"/>
          <w:color w:val="auto"/>
        </w:rPr>
      </w:pPr>
    </w:p>
    <w:p>
      <w:pPr>
        <w:ind w:left="680" w:right="2599" w:hanging="199"/>
        <w:spacing w:after="0" w:line="252" w:lineRule="auto"/>
        <w:tabs>
          <w:tab w:leader="none" w:pos="660" w:val="left"/>
        </w:tabs>
        <w:rPr>
          <w:sz w:val="20"/>
          <w:szCs w:val="20"/>
          <w:color w:val="auto"/>
        </w:rPr>
      </w:pPr>
      <w:r>
        <w:rPr>
          <w:rFonts w:ascii="Courier New" w:cs="Courier New" w:eastAsia="Courier New" w:hAnsi="Courier New"/>
          <w:sz w:val="16"/>
          <w:szCs w:val="16"/>
          <w:color w:val="auto"/>
        </w:rPr>
        <w:t>o</w:t>
        <w:tab/>
        <w:t>submitting another proper proxy by telephone, Internet or paper ballot, after the revoked proxy; or</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 attending the annual meeting and voting in person.</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056" w:right="1440" w:bottom="1440" w:gutter="0" w:footer="0" w:header="0"/>
        </w:sectPr>
      </w:pPr>
    </w:p>
    <w:bookmarkStart w:id="3" w:name="page4"/>
    <w:bookmarkEnd w:id="3"/>
    <w:p>
      <w:pPr>
        <w:ind w:right="2399" w:firstLine="489"/>
        <w:spacing w:after="0" w:line="252" w:lineRule="auto"/>
        <w:rPr>
          <w:sz w:val="20"/>
          <w:szCs w:val="20"/>
          <w:color w:val="auto"/>
        </w:rPr>
      </w:pPr>
      <w:r>
        <w:rPr>
          <w:rFonts w:ascii="Courier New" w:cs="Courier New" w:eastAsia="Courier New" w:hAnsi="Courier New"/>
          <w:sz w:val="16"/>
          <w:szCs w:val="16"/>
          <w:color w:val="auto"/>
        </w:rPr>
        <w:t>You may also be represented by another person at the meeting by executing a proper proxy designating that person.</w:t>
      </w:r>
    </w:p>
    <w:p>
      <w:pPr>
        <w:spacing w:after="0" w:line="371"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383" w:lineRule="exact"/>
        <w:rPr>
          <w:sz w:val="20"/>
          <w:szCs w:val="20"/>
          <w:color w:val="auto"/>
        </w:rPr>
      </w:pPr>
    </w:p>
    <w:p>
      <w:pPr>
        <w:ind w:right="2499" w:firstLine="489"/>
        <w:spacing w:after="0" w:line="248" w:lineRule="auto"/>
        <w:rPr>
          <w:sz w:val="20"/>
          <w:szCs w:val="20"/>
          <w:color w:val="auto"/>
        </w:rPr>
      </w:pPr>
      <w:r>
        <w:rPr>
          <w:rFonts w:ascii="Courier New" w:cs="Courier New" w:eastAsia="Courier New" w:hAnsi="Courier New"/>
          <w:sz w:val="16"/>
          <w:szCs w:val="16"/>
          <w:color w:val="auto"/>
        </w:rPr>
        <w:t>At November 16, 1998, Mrs. Luise V. Hanson owned an aggregate of 7,981,306 shares (36.1 percent) of the outstanding Common Stock, owning 4,963,374 (22.4 percent) of record and beneficially, and 3,017,932 (13.7 percent) beneficially, as executor of the Estate of John K. Hanson. By virtue of her stock ownership, Mrs. Luise V. Hanson may be deemed to be a controlling person of the Company. At the same date, Mary Jo Boman, daughter of Mrs. Luise V. Hanson, owned</w:t>
      </w:r>
    </w:p>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155,790 shares (0.7 percent) of Common Stock and her husband, Gerald E. Boman, owned 206,090 shares (0.9 percent) of Common Stock. In addition, Mr. Boman holds options to purchase 10,000 shares of Common Stock. John V. Hanson, son of Mrs. Luise V. Hanson, owned 530 shares of Common Stock. In addition, Mr. Hanson holds options to purchase 10,000 shares of Common Stock.</w:t>
      </w:r>
    </w:p>
    <w:p>
      <w:pPr>
        <w:spacing w:after="0" w:line="37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following table contains information with respect to the ownership of Common Stock by (i) each person known to the Company who is the beneficial owner of more than five percent of the outstanding Common Stock, (ii) each director,</w:t>
      </w:r>
    </w:p>
    <w:p>
      <w:pPr>
        <w:spacing w:after="0" w:line="2" w:lineRule="exact"/>
        <w:rPr>
          <w:sz w:val="20"/>
          <w:szCs w:val="20"/>
          <w:color w:val="auto"/>
        </w:rPr>
      </w:pPr>
    </w:p>
    <w:p>
      <w:pPr>
        <w:ind w:right="2979"/>
        <w:spacing w:after="0" w:line="252" w:lineRule="auto"/>
        <w:tabs>
          <w:tab w:leader="none" w:pos="5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nominee for election as a director, (iv) each executive officer listed in the Summary Compensation Table and (v) the group named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2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SHARES OF COMMON STOCK</w:t>
            </w:r>
          </w:p>
        </w:tc>
        <w:tc>
          <w:tcPr>
            <w:tcW w:w="1480" w:type="dxa"/>
            <w:vAlign w:val="bottom"/>
          </w:tcPr>
          <w:p>
            <w:pPr>
              <w:spacing w:after="0"/>
              <w:rPr>
                <w:sz w:val="15"/>
                <w:szCs w:val="15"/>
                <w:color w:val="auto"/>
              </w:rPr>
            </w:pPr>
          </w:p>
        </w:tc>
      </w:tr>
      <w:tr>
        <w:trPr>
          <w:trHeight w:val="188"/>
        </w:trPr>
        <w:tc>
          <w:tcPr>
            <w:tcW w:w="4100" w:type="dxa"/>
            <w:vAlign w:val="bottom"/>
          </w:tcPr>
          <w:p>
            <w:pPr>
              <w:spacing w:after="0"/>
              <w:rPr>
                <w:sz w:val="16"/>
                <w:szCs w:val="16"/>
                <w:color w:val="auto"/>
              </w:rPr>
            </w:pPr>
          </w:p>
        </w:tc>
        <w:tc>
          <w:tcPr>
            <w:tcW w:w="2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OWNED BENEFICIALLY AT</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PERCENT OF</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NOVEMBER 16, 1998(1)</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COMMON STOCK</w:t>
            </w:r>
          </w:p>
        </w:tc>
      </w:tr>
      <w:tr>
        <w:trPr>
          <w:trHeight w:val="188"/>
        </w:trPr>
        <w:tc>
          <w:tcPr>
            <w:tcW w:w="4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Luise V. Hanson</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7,981,306(2)</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36.1</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Edwin F. Barker</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72,989(4)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Raymond M. Beebe</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61,989(4)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Gerald E. Boman</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371,880(2)(4)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1.7</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Ronald D. Buckmeier</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12,472(4)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Jerry N. Currie</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10,000(4)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Fred G. Dohrmann</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13,033(4)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John V. Hanson</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10,530(2)(4)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Bruce D. Hertzke</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60,183(4)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James P. Jaskoviak</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11,989(4)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Gerald C. Kitch</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13,001(4)(5)</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Robert J. Olson</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11,478(4)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Richard C. Scott</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12,001(4)(5)</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Joseph M. Shuster</w:t>
            </w:r>
          </w:p>
        </w:tc>
        <w:tc>
          <w:tcPr>
            <w:tcW w:w="25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11,000(4)</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Frederick M. Zimmerman</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11,377(4)(5)</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Francis L. Zrostlik</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11,003(4)(5)</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w:t>
            </w:r>
          </w:p>
        </w:tc>
      </w:tr>
      <w:tr>
        <w:trPr>
          <w:trHeight w:val="188"/>
        </w:trPr>
        <w:tc>
          <w:tcPr>
            <w:tcW w:w="4100" w:type="dxa"/>
            <w:vAlign w:val="bottom"/>
          </w:tcPr>
          <w:p>
            <w:pPr>
              <w:ind w:left="200"/>
              <w:spacing w:after="0"/>
              <w:rPr>
                <w:sz w:val="20"/>
                <w:szCs w:val="20"/>
                <w:color w:val="auto"/>
              </w:rPr>
            </w:pPr>
            <w:r>
              <w:rPr>
                <w:rFonts w:ascii="Courier New" w:cs="Courier New" w:eastAsia="Courier New" w:hAnsi="Courier New"/>
                <w:sz w:val="16"/>
                <w:szCs w:val="16"/>
                <w:color w:val="auto"/>
              </w:rPr>
              <w:t>Directors and officers as a</w:t>
            </w: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4100" w:type="dxa"/>
            <w:vAlign w:val="bottom"/>
          </w:tcPr>
          <w:p>
            <w:pPr>
              <w:ind w:left="300"/>
              <w:spacing w:after="0"/>
              <w:rPr>
                <w:sz w:val="20"/>
                <w:szCs w:val="20"/>
                <w:color w:val="auto"/>
              </w:rPr>
            </w:pPr>
            <w:r>
              <w:rPr>
                <w:rFonts w:ascii="Courier New" w:cs="Courier New" w:eastAsia="Courier New" w:hAnsi="Courier New"/>
                <w:sz w:val="16"/>
                <w:szCs w:val="16"/>
                <w:color w:val="auto"/>
              </w:rPr>
              <w:t>group (17 persons)</w:t>
            </w:r>
          </w:p>
        </w:tc>
        <w:tc>
          <w:tcPr>
            <w:tcW w:w="2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704,144(4)(5)</w:t>
            </w:r>
          </w:p>
        </w:tc>
        <w:tc>
          <w:tcPr>
            <w:tcW w:w="1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3.1</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399" w:hanging="400"/>
        <w:spacing w:after="0" w:line="252"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jointly with or by spouse and shares held as custodian, beneficial ownership of which is disclaimed.</w:t>
      </w:r>
    </w:p>
    <w:p>
      <w:pPr>
        <w:spacing w:after="0" w:line="183" w:lineRule="exact"/>
        <w:rPr>
          <w:rFonts w:ascii="Courier New" w:cs="Courier New" w:eastAsia="Courier New" w:hAnsi="Courier New"/>
          <w:sz w:val="16"/>
          <w:szCs w:val="16"/>
          <w:color w:val="auto"/>
        </w:rPr>
      </w:pPr>
    </w:p>
    <w:p>
      <w:pPr>
        <w:ind w:left="400" w:right="3179" w:hanging="400"/>
        <w:spacing w:after="0" w:line="252"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narrative above provides further information with regard to such ownership.</w:t>
      </w:r>
    </w:p>
    <w:p>
      <w:pPr>
        <w:spacing w:after="0" w:line="183"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94"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58,998, 58,998, 10,000, 10,498, 8,500, 12,000, 10,000, 53,999, 7,998, 10,000, 9,498, 10,000, 10,000, 10,000, 10,000 and 299,319 shares, respectively, which Messrs. Barker, Beebe, Boman, Buckmeier, Currie, Dohrmann, Hanson, Hertzke, Jaskoviak, Kitch, Olson, Scott, Shuster, Zimmerman, Zrostlik and the directors and officers as a group have the right to acquire within 60 days of November 16, 1998 through the exercise of stock options.</w:t>
      </w:r>
    </w:p>
    <w:p>
      <w:pPr>
        <w:spacing w:after="0" w:line="187" w:lineRule="exact"/>
        <w:rPr>
          <w:rFonts w:ascii="Courier New" w:cs="Courier New" w:eastAsia="Courier New" w:hAnsi="Courier New"/>
          <w:sz w:val="16"/>
          <w:szCs w:val="16"/>
          <w:color w:val="auto"/>
        </w:rPr>
      </w:pPr>
    </w:p>
    <w:p>
      <w:pPr>
        <w:ind w:left="400" w:right="2699" w:hanging="400"/>
        <w:spacing w:after="0" w:line="249"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2,001, 2,001, 627 and 1,003 Winnebago Stock Units, respectively, held by Messrs. Kitch, Scott, Zimmerman and Zrostlik, respectively, under the Company's Directors' Deferred Compensation Plan. The Winnebago Stock Units are payable in an equal number of shares of Common Stock upon the termination of the respective directors' termination of service as a director.</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376" w:gutter="0" w:footer="0" w:header="0"/>
        </w:sectPr>
      </w:pPr>
    </w:p>
    <w:bookmarkStart w:id="4" w:name="page5"/>
    <w:bookmarkEnd w:id="4"/>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ind w:right="1180" w:firstLine="489"/>
        <w:spacing w:after="0" w:line="249" w:lineRule="auto"/>
        <w:rPr>
          <w:sz w:val="20"/>
          <w:szCs w:val="20"/>
          <w:color w:val="auto"/>
        </w:rPr>
      </w:pPr>
      <w:r>
        <w:rPr>
          <w:rFonts w:ascii="Courier New" w:cs="Courier New" w:eastAsia="Courier New" w:hAnsi="Courier New"/>
          <w:sz w:val="16"/>
          <w:szCs w:val="16"/>
          <w:color w:val="auto"/>
        </w:rPr>
        <w:t>All current directors, except for Mr. Shuster and Mr. Zrotlik, are standing for reelection. Each nominee is being elected to serve until the next ensuing annual meeting and until a successor is elected and qualified. The shares represented by the enclosed proxy will be voted for the election as directors of the nominees named below if no direction is made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6"/>
          <w:szCs w:val="16"/>
          <w:color w:val="auto"/>
        </w:rPr>
        <w:t>NAME (AGE)(1)</w:t>
      </w:r>
      <w:r>
        <w:rPr>
          <w:sz w:val="20"/>
          <w:szCs w:val="20"/>
          <w:color w:val="auto"/>
        </w:rPr>
        <w:tab/>
      </w:r>
      <w:r>
        <w:rPr>
          <w:rFonts w:ascii="Courier New" w:cs="Courier New" w:eastAsia="Courier New" w:hAnsi="Courier New"/>
          <w:sz w:val="16"/>
          <w:szCs w:val="16"/>
          <w:color w:val="auto"/>
        </w:rPr>
        <w:t>PRINCIPAL OCCUPATION</w:t>
      </w:r>
    </w:p>
    <w:p>
      <w:pPr>
        <w:spacing w:after="0" w:line="7"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6"/>
          <w:szCs w:val="16"/>
          <w:color w:val="auto"/>
        </w:rPr>
        <w:t>- -----------------------------</w:t>
        <w:tab/>
        <w:t>----------------------------------------------------------</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Gerald E. Boman (63)</w:t>
      </w:r>
      <w:r>
        <w:rPr>
          <w:sz w:val="20"/>
          <w:szCs w:val="20"/>
          <w:color w:val="auto"/>
        </w:rPr>
        <w:tab/>
      </w:r>
      <w:r>
        <w:rPr>
          <w:rFonts w:ascii="Courier New" w:cs="Courier New" w:eastAsia="Courier New" w:hAnsi="Courier New"/>
          <w:sz w:val="16"/>
          <w:szCs w:val="16"/>
          <w:color w:val="auto"/>
        </w:rPr>
        <w:t>Retired; former Senior Vice President, Winnebago</w:t>
      </w:r>
    </w:p>
    <w:p>
      <w:pPr>
        <w:spacing w:after="0" w:line="7"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Industries, Inc.</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Jerry N. Currie (53)</w:t>
      </w:r>
      <w:r>
        <w:rPr>
          <w:sz w:val="20"/>
          <w:szCs w:val="20"/>
          <w:color w:val="auto"/>
        </w:rPr>
        <w:tab/>
      </w:r>
      <w:r>
        <w:rPr>
          <w:rFonts w:ascii="Courier New" w:cs="Courier New" w:eastAsia="Courier New" w:hAnsi="Courier New"/>
          <w:sz w:val="16"/>
          <w:szCs w:val="16"/>
          <w:color w:val="auto"/>
        </w:rPr>
        <w:t>President &amp; Chief Executive Officer of both CURRIES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Company, manufacturer of steel doors and frames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for nonresidential construction and GRAHAM</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Manufacturing, manufacturer of wood doors for</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nonresidential construction</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Fred G. Dohrmann (66)</w:t>
      </w:r>
      <w:r>
        <w:rPr>
          <w:sz w:val="20"/>
          <w:szCs w:val="20"/>
          <w:color w:val="auto"/>
        </w:rPr>
        <w:tab/>
      </w:r>
      <w:r>
        <w:rPr>
          <w:rFonts w:ascii="Courier New" w:cs="Courier New" w:eastAsia="Courier New" w:hAnsi="Courier New"/>
          <w:sz w:val="16"/>
          <w:szCs w:val="16"/>
          <w:color w:val="auto"/>
        </w:rPr>
        <w:t>Retired; former Chairman of the Board of Directors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and Chief Executive Officer, Winnebago Industries, Inc.</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John V. Hanson (56)</w:t>
      </w:r>
      <w:r>
        <w:rPr>
          <w:sz w:val="20"/>
          <w:szCs w:val="20"/>
          <w:color w:val="auto"/>
        </w:rPr>
        <w:tab/>
      </w:r>
      <w:r>
        <w:rPr>
          <w:rFonts w:ascii="Courier New" w:cs="Courier New" w:eastAsia="Courier New" w:hAnsi="Courier New"/>
          <w:sz w:val="16"/>
          <w:szCs w:val="16"/>
          <w:color w:val="auto"/>
        </w:rPr>
        <w:t>Retired; former President and Deputy Chairman of the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Board of Directors of Winnebago Industries, Inc.</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Bruce D. Hertzke (47)</w:t>
      </w:r>
      <w:r>
        <w:rPr>
          <w:sz w:val="20"/>
          <w:szCs w:val="20"/>
          <w:color w:val="auto"/>
        </w:rPr>
        <w:tab/>
      </w:r>
      <w:r>
        <w:rPr>
          <w:rFonts w:ascii="Courier New" w:cs="Courier New" w:eastAsia="Courier New" w:hAnsi="Courier New"/>
          <w:sz w:val="16"/>
          <w:szCs w:val="16"/>
          <w:color w:val="auto"/>
        </w:rPr>
        <w:t>Chairman of the Board, Chief Executive Officer and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President, Winnebago Industries, Inc.</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Gerald C. Kitch (60)</w:t>
      </w:r>
      <w:r>
        <w:rPr>
          <w:sz w:val="20"/>
          <w:szCs w:val="20"/>
          <w:color w:val="auto"/>
        </w:rPr>
        <w:tab/>
      </w:r>
      <w:r>
        <w:rPr>
          <w:rFonts w:ascii="Courier New" w:cs="Courier New" w:eastAsia="Courier New" w:hAnsi="Courier New"/>
          <w:sz w:val="16"/>
          <w:szCs w:val="16"/>
          <w:color w:val="auto"/>
        </w:rPr>
        <w:t>Retired; former Executive Vice President, Pentair, Inc.,</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diversified manufacturer of tools, equipment and</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ammunition</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Richard C. Scott (64)</w:t>
      </w:r>
      <w:r>
        <w:rPr>
          <w:sz w:val="20"/>
          <w:szCs w:val="20"/>
          <w:color w:val="auto"/>
        </w:rPr>
        <w:tab/>
      </w:r>
      <w:r>
        <w:rPr>
          <w:rFonts w:ascii="Courier New" w:cs="Courier New" w:eastAsia="Courier New" w:hAnsi="Courier New"/>
          <w:sz w:val="16"/>
          <w:szCs w:val="16"/>
          <w:color w:val="auto"/>
        </w:rPr>
        <w:t>Vice President of University Development at Baylor</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University, Waco, Texas</w:t>
      </w:r>
    </w:p>
    <w:p>
      <w:pPr>
        <w:spacing w:after="0" w:line="195"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Frederick M. Zimmerman (62)</w:t>
      </w:r>
      <w:r>
        <w:rPr>
          <w:sz w:val="20"/>
          <w:szCs w:val="20"/>
          <w:color w:val="auto"/>
        </w:rPr>
        <w:tab/>
      </w:r>
      <w:r>
        <w:rPr>
          <w:rFonts w:ascii="Courier New" w:cs="Courier New" w:eastAsia="Courier New" w:hAnsi="Courier New"/>
          <w:sz w:val="16"/>
          <w:szCs w:val="16"/>
          <w:color w:val="auto"/>
        </w:rPr>
        <w:t>Professor of Manufacturing Systems Engineering at</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University of St. Thomas, St. Paul, Minnesota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hanging="400"/>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"Voting Securities and Principal Holders Thereof."</w:t>
      </w:r>
    </w:p>
    <w:p>
      <w:pPr>
        <w:spacing w:after="0" w:line="19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served as a director from 1967 to 1979 and from 1985 to 1989.</w:t>
      </w:r>
    </w:p>
    <w:p>
      <w:pPr>
        <w:spacing w:after="0" w:line="383" w:lineRule="exact"/>
        <w:rPr>
          <w:sz w:val="20"/>
          <w:szCs w:val="20"/>
          <w:color w:val="auto"/>
        </w:rPr>
      </w:pPr>
    </w:p>
    <w:p>
      <w:pPr>
        <w:ind w:right="1180" w:firstLine="489"/>
        <w:spacing w:after="0" w:line="249" w:lineRule="auto"/>
        <w:rPr>
          <w:sz w:val="20"/>
          <w:szCs w:val="20"/>
          <w:color w:val="auto"/>
        </w:rPr>
      </w:pPr>
      <w:r>
        <w:rPr>
          <w:rFonts w:ascii="Courier New" w:cs="Courier New" w:eastAsia="Courier New" w:hAnsi="Courier New"/>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John V. Hanson and Gerald E. Boman are brothers-in-law.</w:t>
      </w:r>
    </w:p>
    <w:p>
      <w:pPr>
        <w:spacing w:after="0" w:line="195" w:lineRule="exact"/>
        <w:rPr>
          <w:sz w:val="20"/>
          <w:szCs w:val="20"/>
          <w:color w:val="auto"/>
        </w:rPr>
      </w:pPr>
    </w:p>
    <w:p>
      <w:pPr>
        <w:ind w:right="1760" w:firstLine="489"/>
        <w:spacing w:after="0" w:line="250" w:lineRule="auto"/>
        <w:rPr>
          <w:sz w:val="20"/>
          <w:szCs w:val="20"/>
          <w:color w:val="auto"/>
        </w:rPr>
      </w:pPr>
      <w:r>
        <w:rPr>
          <w:rFonts w:ascii="Courier New" w:cs="Courier New" w:eastAsia="Courier New" w:hAnsi="Courier New"/>
          <w:sz w:val="16"/>
          <w:szCs w:val="16"/>
          <w:color w:val="auto"/>
        </w:rPr>
        <w:t>Discretionary authority is solicited to vote for the election of a substitute for any of said nominees who, for any reason currently unknown, cannot be a candidate for election.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00"/>
        <w:spacing w:after="0" w:line="248" w:lineRule="auto"/>
        <w:rPr>
          <w:sz w:val="20"/>
          <w:szCs w:val="20"/>
          <w:color w:val="auto"/>
        </w:rPr>
      </w:pPr>
      <w:r>
        <w:rPr>
          <w:rFonts w:ascii="Courier New" w:cs="Courier New" w:eastAsia="Courier New" w:hAnsi="Courier New"/>
          <w:sz w:val="16"/>
          <w:szCs w:val="16"/>
          <w:color w:val="auto"/>
        </w:rPr>
        <w:t>YEAR FIRST BECAME A 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1962</w:t>
      </w:r>
    </w:p>
    <w:p>
      <w:pPr>
        <w:spacing w:after="0" w:line="38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1989</w:t>
      </w:r>
    </w:p>
    <w:p>
      <w:pPr>
        <w:spacing w:after="0" w:line="3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1996(2)</w:t>
      </w:r>
    </w:p>
    <w:p>
      <w:pPr>
        <w:spacing w:after="0" w:line="38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1997</w:t>
      </w:r>
    </w:p>
    <w:p>
      <w:pPr>
        <w:spacing w:after="0" w:line="38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1996</w:t>
      </w:r>
    </w:p>
    <w:p>
      <w:pPr>
        <w:spacing w:after="0" w:line="200" w:lineRule="exact"/>
        <w:rPr>
          <w:sz w:val="20"/>
          <w:szCs w:val="20"/>
          <w:color w:val="auto"/>
        </w:rPr>
      </w:pPr>
    </w:p>
    <w:p>
      <w:pPr>
        <w:spacing w:after="0" w:line="37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1997</w:t>
      </w:r>
    </w:p>
    <w:p>
      <w:pPr>
        <w:spacing w:after="0" w:line="38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1992</w:t>
      </w:r>
    </w:p>
    <w:p>
      <w:pPr>
        <w:sectPr>
          <w:pgSz w:w="11900" w:h="16838" w:orient="portrait"/>
          <w:cols w:equalWidth="0" w:num="2">
            <w:col w:w="9000" w:space="480"/>
            <w:col w:w="1280"/>
          </w:cols>
          <w:pgMar w:left="240" w:top="680" w:right="899" w:bottom="1440" w:gutter="0" w:footer="0" w:header="0"/>
        </w:sectPr>
      </w:pPr>
    </w:p>
    <w:bookmarkStart w:id="5" w:name="page6"/>
    <w:bookmarkEnd w:id="5"/>
    <w:p>
      <w:pPr>
        <w:ind w:left="1560"/>
        <w:spacing w:after="0"/>
        <w:rPr>
          <w:sz w:val="20"/>
          <w:szCs w:val="20"/>
          <w:color w:val="auto"/>
        </w:rPr>
      </w:pPr>
      <w:r>
        <w:rPr>
          <w:rFonts w:ascii="Courier New" w:cs="Courier New" w:eastAsia="Courier New" w:hAnsi="Courier New"/>
          <w:sz w:val="16"/>
          <w:szCs w:val="16"/>
          <w:color w:val="auto"/>
        </w:rPr>
        <w:t>BOARD OF DIRECTORS AND COMMITTEES OF THE BOARD</w:t>
      </w:r>
    </w:p>
    <w:p>
      <w:pPr>
        <w:spacing w:after="0" w:line="3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The Board has established Audit, Human Resources and Nominating Committees to assist it in the discharge of its responsibilities. The principal responsibilities of each of these committees are described below.</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members of the Audit Committee are Messrs. Currie, Zimmerman and Zrostlik.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six times in fiscal 1998.</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Human Resources Committee, consisting of Messrs. Kitch, Zimmerman and Zrostlik, met six times in fiscal 1998. This committee makes recommendations to the Board of Directors as to the salary of the Chief Executive Officer (CEO) and sets the salaries and bonus payments, if any, of all other employee-directors and elected officers. It also has responsibility for administration of the Officer Incentive Compensation Plan and certain other employee incentive plans.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members of the Nominating Committee are Messrs. Hanson, Hertzke and Scott.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"SHAREHOLDER PROPOSALS." The committee met twice in fiscal 1998.</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of Directors of the Company held seven meetings during fiscal 1998. Actions taken by any committee of the Board are reported to the Board of Directors, usually at its next meeting. During fiscal 1998, all of the directors attended more than 75 percent of the aggregate of Board of Directors' meetings and meetings of committees of the Board on which they served (while such directors were members of the Board of Directors). Each director (except directors who are employees of the Company) currently receives a monthly fee of $1,600.</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from the Company equal to 25% of the Deferred Compensation so invested.</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6" w:name="page7"/>
    <w:bookmarkEnd w:id="6"/>
    <w:p>
      <w:pPr>
        <w:ind w:right="2399" w:firstLine="489"/>
        <w:spacing w:after="0" w:line="249" w:lineRule="auto"/>
        <w:rPr>
          <w:sz w:val="20"/>
          <w:szCs w:val="20"/>
          <w:color w:val="auto"/>
        </w:rPr>
      </w:pPr>
      <w:r>
        <w:rPr>
          <w:rFonts w:ascii="Courier New" w:cs="Courier New" w:eastAsia="Courier New" w:hAnsi="Courier New"/>
          <w:sz w:val="16"/>
          <w:szCs w:val="16"/>
          <w:color w:val="auto"/>
        </w:rPr>
        <w:t>A Participant's Winnebago Stock Unit account will vest at the rate of 33-1/3% for each complete 12 month period of service as a Director following April 1, 1997.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The Winnebago Industries, Inc. Stock Option Plan for Outside Directors (the "OUTSIDE DIRECTORS OPTION PLAN") provided that each director who was not a current or former full-time employee of the Company or a subsidiary (for purposes of the Outside Directors Option Plan, an "OUTSIDE DIRECTOR") received an option to purchase 10,000 shares of Common Stock. Pursuant to the Outside Directors Option Plan, each Outside Director as of May 7, 1992 (consisting of Joseph Shuster and two former Directors) automatically received an option to purchase 10,000 shares of Common Stock at a price of $5.50 per share. In addition, each person who first became a member of the Board of Directors as an Outside Director after May 7, 1992 automatically received an option to purchase 10,000 shares of Common Stock as of the date on which such person first became an Outside Director. Under this provision, Frederick M. Zimmerman received an option to purchase 10,000 shares of Common Stock on December 16, 1992 at a price of $9.00 per share, Francis L. Zrostlik received an option to purchase 10,000 shares of Common Stock on December 15, 1993 at a price of $8.875 per share, Jerry Currie received an option to purchase 10,000 shares of Common Stock on December 19, 1996 at a price of $7.1875 per share, Gerald Kitch received an option to purchase 10,000 shares of Common Stock on December 19, 1996 at a price of $7.1875 per share and Richard C. Scott received an option to purchase 10,000 shares of Common Stock on March 20, 1997 at a price of $7.25 per share.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 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w:t>
      </w:r>
    </w:p>
    <w:p>
      <w:pPr>
        <w:spacing w:after="0" w:line="20"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100 percent of the fair market value per share of the Common Stock at the time the option is granted. At August 29, 1998, options for 78,500 shares were outstanding under the Outside Directors Option Plan, options for 11,500 shares were exercised and options for 10,000 shares were available for grant thereunder.</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Winnebago Industries, Inc. 1997 Stock Option Plan (the "1997 STOCK OPTION PLAN") provides that directors who do not hold a position of employment with the Company or a subsidiary (for purposes of the 1997 Stock Option Plan "OUTSIDE DIRECTORS") shall receive nonqualified stock options and may not be granted incentive stock options. Outside Directors are now granted nonqualified stock options under the 1997 Stock Option Plan and not under the Outside Directors Option Plan. The exercise price per share of options granted to Outside Directors shall be the mean between the high and low prices for a</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7" w:name="page8"/>
    <w:bookmarkEnd w:id="7"/>
    <w:p>
      <w:pPr>
        <w:ind w:right="2399"/>
        <w:spacing w:after="0" w:line="249" w:lineRule="auto"/>
        <w:rPr>
          <w:sz w:val="20"/>
          <w:szCs w:val="20"/>
          <w:color w:val="auto"/>
        </w:rPr>
      </w:pPr>
      <w:r>
        <w:rPr>
          <w:rFonts w:ascii="Courier New" w:cs="Courier New" w:eastAsia="Courier New" w:hAnsi="Courier New"/>
          <w:sz w:val="16"/>
          <w:szCs w:val="16"/>
          <w:color w:val="auto"/>
        </w:rPr>
        <w:t>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 stock options are exercisable for a period of not to exceed ten years from the date each such option is granted. Each Outside Director of the Company on the effective date of the 1997 Stock Option Plan who was not granted an option to purchase 10,000 shares under the Outside Directors Option Plan was automatically granted nonqualified options to purchase 10,000 shares. Each Outside Director who, after the effective date of the 1997 Stock Option Plan is elected or appointed to the Board of Directors for the first time and who is not granted an option to purchase 10,000 shares under the Outside Directors Option Plan will, at the time such Director is so elected or appointed and duly qualified, be granted automatically a nonqualified stock option to purchase 10,000 shares at a per share price equal to the fair market value of a share on the date of grant.</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August 14, 1997, pursuant to the terms of the 1997 Stock Option Plan, each of Gerald E. Boman and John V. Hanson were granted nonqualified stock options for 10,000 shares at a price of $8.5625 per share (which was the mean between the high and low prices for a share of the Company's Common Stock on the New York Stock Exchange on August 14, 1997).</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8" w:name="page9"/>
    <w:bookmarkEnd w:id="8"/>
    <w:p>
      <w:pPr>
        <w:spacing w:after="0" w:line="1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ind w:right="3900" w:firstLine="489"/>
        <w:spacing w:after="0" w:line="249" w:lineRule="auto"/>
        <w:rPr>
          <w:sz w:val="20"/>
          <w:szCs w:val="20"/>
          <w:color w:val="auto"/>
        </w:rPr>
      </w:pPr>
      <w:r>
        <w:rPr>
          <w:rFonts w:ascii="Courier New" w:cs="Courier New" w:eastAsia="Courier New" w:hAnsi="Courier New"/>
          <w:sz w:val="16"/>
          <w:szCs w:val="16"/>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29, 1998, (ii) the former Chief Executive Officer of the Company, and (iii) each of the five other most highly compensated executive officers of the Company serving at August 29, 1998.</w:t>
      </w:r>
    </w:p>
    <w:p>
      <w:pPr>
        <w:spacing w:after="0" w:line="18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ANNUAL COMPENSATION(1)</w:t>
            </w:r>
          </w:p>
        </w:tc>
        <w:tc>
          <w:tcPr>
            <w:tcW w:w="5020" w:type="dxa"/>
            <w:vAlign w:val="bottom"/>
            <w:gridSpan w:val="3"/>
          </w:tcPr>
          <w:p>
            <w:pPr>
              <w:jc w:val="right"/>
              <w:ind w:right="1479"/>
              <w:spacing w:after="0"/>
              <w:rPr>
                <w:sz w:val="20"/>
                <w:szCs w:val="20"/>
                <w:color w:val="auto"/>
              </w:rPr>
            </w:pPr>
            <w:r>
              <w:rPr>
                <w:rFonts w:ascii="Courier New" w:cs="Courier New" w:eastAsia="Courier New" w:hAnsi="Courier New"/>
                <w:sz w:val="16"/>
                <w:szCs w:val="16"/>
                <w:color w:val="auto"/>
              </w:rPr>
              <w:t>LONG-TERM COMPENSATION</w:t>
            </w:r>
          </w:p>
        </w:tc>
      </w:tr>
      <w:tr>
        <w:trPr>
          <w:trHeight w:val="188"/>
        </w:trPr>
        <w:tc>
          <w:tcPr>
            <w:tcW w:w="2840" w:type="dxa"/>
            <w:vAlign w:val="bottom"/>
          </w:tcPr>
          <w:p>
            <w:pPr>
              <w:spacing w:after="0"/>
              <w:rPr>
                <w:sz w:val="16"/>
                <w:szCs w:val="16"/>
                <w:color w:val="auto"/>
              </w:rPr>
            </w:pPr>
          </w:p>
        </w:tc>
        <w:tc>
          <w:tcPr>
            <w:tcW w:w="8680" w:type="dxa"/>
            <w:vAlign w:val="bottom"/>
            <w:gridSpan w:val="6"/>
          </w:tcPr>
          <w:p>
            <w:pPr>
              <w:jc w:val="right"/>
              <w:ind w:right="99"/>
              <w:spacing w:after="0"/>
              <w:rPr>
                <w:sz w:val="20"/>
                <w:szCs w:val="20"/>
                <w:color w:val="auto"/>
              </w:rPr>
            </w:pPr>
            <w:r>
              <w:rPr>
                <w:rFonts w:ascii="Courier New" w:cs="Courier New" w:eastAsia="Courier New" w:hAnsi="Courier New"/>
                <w:sz w:val="16"/>
                <w:szCs w:val="16"/>
                <w:color w:val="auto"/>
              </w:rPr>
              <w:t>--------------------------- -------------------------------------------------</w:t>
            </w:r>
          </w:p>
        </w:tc>
      </w:tr>
      <w:tr>
        <w:trPr>
          <w:trHeight w:val="188"/>
        </w:trPr>
        <w:tc>
          <w:tcPr>
            <w:tcW w:w="2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RESTRICTED</w:t>
            </w: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8"/>
        </w:trPr>
        <w:tc>
          <w:tcPr>
            <w:tcW w:w="28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FISCAL</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STOCK</w:t>
            </w:r>
          </w:p>
        </w:tc>
        <w:tc>
          <w:tcPr>
            <w:tcW w:w="1280" w:type="dxa"/>
            <w:vAlign w:val="bottom"/>
          </w:tcPr>
          <w:p>
            <w:pPr>
              <w:spacing w:after="0"/>
              <w:rPr>
                <w:sz w:val="16"/>
                <w:szCs w:val="16"/>
                <w:color w:val="auto"/>
              </w:rPr>
            </w:pPr>
          </w:p>
        </w:tc>
        <w:tc>
          <w:tcPr>
            <w:tcW w:w="21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ALL OTHER</w:t>
            </w:r>
          </w:p>
        </w:tc>
      </w:tr>
      <w:tr>
        <w:trPr>
          <w:trHeight w:val="188"/>
        </w:trPr>
        <w:tc>
          <w:tcPr>
            <w:tcW w:w="284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SALARY ($)</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AWARDS ($)(3)</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OPTIONS(4)</w:t>
            </w:r>
          </w:p>
        </w:tc>
        <w:tc>
          <w:tcPr>
            <w:tcW w:w="21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COMPENSATION ($)(5)</w:t>
            </w:r>
          </w:p>
        </w:tc>
      </w:tr>
      <w:tr>
        <w:trPr>
          <w:trHeight w:val="188"/>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rPr>
              <w:t>- ----------------------------- --------</w:t>
            </w:r>
          </w:p>
        </w:tc>
        <w:tc>
          <w:tcPr>
            <w:tcW w:w="76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 -------------- --------------- ------------ --------------------</w:t>
            </w: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Bruce D. Hertzke</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230,769</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161,538</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52,000</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18,000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Chairman, Chief</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210,000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123,600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20,000</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18,000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 and</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168,846</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276,900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18,000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President(6)</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Fred G. Dohrmann</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202,375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54,600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16,817</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Former Chairman and</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260,000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641,600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24,000</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16,817</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219,618</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352,169</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16,760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Officer(7)</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Edwin F. Barker</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142,495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99,747</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15,064</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and</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82,400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16,000</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15,064</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142,692</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138,754</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15,064</w:t>
            </w: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Raymond M. Beebe</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142,495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99,747</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18,830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General</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82,400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16,000</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18,830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Counsel and Secretary</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142,692</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123,754</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18,830</w:t>
            </w: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Ronald D. Buckmeier</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142,495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99,747</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6,019</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Product</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Development(8)</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James P. Jaskoviak</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142,495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99,747</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12,516</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Sales</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82,400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16,000</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12,516</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and Marketing</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142,692</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123,754</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11,000</w:t>
            </w:r>
          </w:p>
        </w:tc>
      </w:tr>
      <w:tr>
        <w:trPr>
          <w:trHeight w:val="376"/>
        </w:trPr>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Robert J. Olson</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142,495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99,747</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4,712</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120,051</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66,016</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16,000</w:t>
            </w:r>
          </w:p>
        </w:tc>
        <w:tc>
          <w:tcPr>
            <w:tcW w:w="21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4,712</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Manufacturing(9)</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3900" w:hanging="400"/>
        <w:spacing w:after="0" w:line="252"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executive officer received personal benefits in excess of the lesser of 10% of cash compensation or $50,000.</w:t>
      </w:r>
    </w:p>
    <w:p>
      <w:pPr>
        <w:spacing w:after="0" w:line="183" w:lineRule="exact"/>
        <w:rPr>
          <w:rFonts w:ascii="Courier New" w:cs="Courier New" w:eastAsia="Courier New" w:hAnsi="Courier New"/>
          <w:sz w:val="16"/>
          <w:szCs w:val="16"/>
          <w:color w:val="auto"/>
        </w:rPr>
      </w:pPr>
    </w:p>
    <w:p>
      <w:pPr>
        <w:ind w:left="400" w:right="3700" w:hanging="400"/>
        <w:spacing w:after="0" w:line="249"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bonus amounts include bonuses paid pursuant to the Company's Officer Incentive Compensation Plan as well as bonuses paid in the discretion of the Board of Directors, all as described under the caption "Report of the Human Resources Committee on Executive Compensation." The bonus amounts for fiscal 1996 include discretionary bonuses paid in fiscal 1997 based on the performance of such officers during fiscal 1996.</w:t>
      </w:r>
    </w:p>
    <w:p>
      <w:pPr>
        <w:spacing w:after="0" w:line="187" w:lineRule="exact"/>
        <w:rPr>
          <w:rFonts w:ascii="Courier New" w:cs="Courier New" w:eastAsia="Courier New" w:hAnsi="Courier New"/>
          <w:sz w:val="16"/>
          <w:szCs w:val="16"/>
          <w:color w:val="auto"/>
        </w:rPr>
      </w:pPr>
    </w:p>
    <w:p>
      <w:pPr>
        <w:ind w:left="400" w:right="3700" w:hanging="400"/>
        <w:spacing w:after="0" w:line="249"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consist of restricted Common Stock and are valued at the aggregate market value of the Common Stock as of the respective determination dates (the last business day of each calendar quarter) equal to 20% of such officer's quarterly salary during fiscal 1998. The restricted Common Stock vested immediately. These awards were made in the discretion of the Board of Directors in lieu of cash bonuses.</w:t>
      </w:r>
    </w:p>
    <w:p>
      <w:pPr>
        <w:spacing w:after="0" w:line="187" w:lineRule="exact"/>
        <w:rPr>
          <w:rFonts w:ascii="Courier New" w:cs="Courier New" w:eastAsia="Courier New" w:hAnsi="Courier New"/>
          <w:sz w:val="16"/>
          <w:szCs w:val="16"/>
          <w:color w:val="auto"/>
        </w:rPr>
      </w:pPr>
    </w:p>
    <w:p>
      <w:pPr>
        <w:ind w:left="400" w:right="3800" w:hanging="400"/>
        <w:spacing w:after="0" w:line="249"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numbers in the table above represent options for the purchase of shares of the Company's Common Stock granted to the named persons under the Company's 1987 Nonqualified Stock Option Plan and the Company's 1997 Stock Option Plan. Half of the options for each named executive officer were granted under the Company's 1987 Nonqualified Stock Option Plan and the other half were granted under the Company's 1997 Stock Option Plan.</w:t>
      </w:r>
    </w:p>
    <w:p>
      <w:pPr>
        <w:spacing w:after="0" w:line="187" w:lineRule="exact"/>
        <w:rPr>
          <w:rFonts w:ascii="Courier New" w:cs="Courier New" w:eastAsia="Courier New" w:hAnsi="Courier New"/>
          <w:sz w:val="16"/>
          <w:szCs w:val="16"/>
          <w:color w:val="auto"/>
        </w:rPr>
      </w:pPr>
    </w:p>
    <w:p>
      <w:pPr>
        <w:ind w:left="400" w:right="3800" w:hanging="400"/>
        <w:spacing w:after="0" w:line="249"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of All Other Compensation are premiums paid by the Company pursuant to the Company's Executive Split-Dollar Life Insurance Plan. The Plan provides for preretirement death benefits for the named executives and certain other executive officers and annual or lump sum payment upon retirement at age 65.</w:t>
      </w:r>
    </w:p>
    <w:p>
      <w:pPr>
        <w:spacing w:after="0" w:line="187"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Elected Chairman and Chief Executive Officer effective April 1, 1998 upon</w:t>
      </w:r>
    </w:p>
    <w:p>
      <w:pPr>
        <w:sectPr>
          <w:pgSz w:w="11900" w:h="16850" w:orient="portrait"/>
          <w:cols w:equalWidth="0" w:num="1">
            <w:col w:w="11520"/>
          </w:cols>
          <w:pgMar w:left="240" w:top="680" w:right="139" w:bottom="0" w:gutter="0" w:footer="0" w:header="0"/>
        </w:sectPr>
      </w:pPr>
    </w:p>
    <w:bookmarkStart w:id="9" w:name="page10"/>
    <w:bookmarkEnd w:id="9"/>
    <w:p>
      <w:pPr>
        <w:ind w:left="400"/>
        <w:spacing w:after="0"/>
        <w:rPr>
          <w:sz w:val="20"/>
          <w:szCs w:val="20"/>
          <w:color w:val="auto"/>
        </w:rPr>
      </w:pPr>
      <w:r>
        <w:rPr>
          <w:rFonts w:ascii="Courier New" w:cs="Courier New" w:eastAsia="Courier New" w:hAnsi="Courier New"/>
          <w:sz w:val="16"/>
          <w:szCs w:val="16"/>
          <w:color w:val="auto"/>
        </w:rPr>
        <w:t>Mr. Dohrmann's retirement.</w:t>
      </w:r>
    </w:p>
    <w:p>
      <w:pPr>
        <w:spacing w:after="0" w:line="195" w:lineRule="exact"/>
        <w:rPr>
          <w:sz w:val="20"/>
          <w:szCs w:val="20"/>
          <w:color w:val="auto"/>
        </w:rPr>
      </w:pPr>
    </w:p>
    <w:p>
      <w:pPr>
        <w:ind w:left="400" w:right="3079" w:hanging="400"/>
        <w:spacing w:after="0" w:line="252"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Dohrmann served as Chairman and Chief Executive Officer until his retirement on April 1, 1998.</w:t>
      </w:r>
    </w:p>
    <w:p>
      <w:pPr>
        <w:spacing w:after="0" w:line="183"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Elected an executive officer on June 26, 1997.</w:t>
      </w:r>
    </w:p>
    <w:p>
      <w:pPr>
        <w:spacing w:after="0" w:line="194"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Elected an executive officer on August 15, 1996.</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sectPr>
      </w:pPr>
    </w:p>
    <w:bookmarkStart w:id="10" w:name="page11"/>
    <w:bookmarkEnd w:id="10"/>
    <w:p>
      <w:pPr>
        <w:ind w:left="3220"/>
        <w:spacing w:after="0"/>
        <w:rPr>
          <w:sz w:val="20"/>
          <w:szCs w:val="20"/>
          <w:color w:val="auto"/>
        </w:rPr>
      </w:pPr>
      <w:r>
        <w:rPr>
          <w:rFonts w:ascii="Courier New" w:cs="Courier New" w:eastAsia="Courier New" w:hAnsi="Courier New"/>
          <w:sz w:val="16"/>
          <w:szCs w:val="16"/>
          <w:color w:val="auto"/>
        </w:rPr>
        <w:t>STOCK OPTIONS</w:t>
      </w:r>
    </w:p>
    <w:p>
      <w:pPr>
        <w:spacing w:after="0" w:line="195"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None of the named executive officers were granted any stock options in fiscal 1998.</w:t>
      </w:r>
    </w:p>
    <w:p>
      <w:pPr>
        <w:spacing w:after="0" w:line="200" w:lineRule="exact"/>
        <w:rPr>
          <w:sz w:val="20"/>
          <w:szCs w:val="20"/>
          <w:color w:val="auto"/>
        </w:rPr>
      </w:pPr>
    </w:p>
    <w:p>
      <w:pPr>
        <w:spacing w:after="0" w:line="359"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AGGREGATED FISCAL YEAR-END OPTION VALUES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following table provides information related to the number and value of options held at August 29, 1998 by the named executive officers. Since no options were exercised by the above-named executives in fiscal 1998, except by Mr. Dohrmann, no shares were acquired or value realized upon the exercise of options by such persons in the last fiscal year. During fiscal 1998, Mr. Dohrmann exercised options for 85,000 shares of Common Stock and realized $454,019 upon such exercise.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33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NUMBER OF UNEXERCISED</w:t>
            </w:r>
          </w:p>
        </w:tc>
        <w:tc>
          <w:tcPr>
            <w:tcW w:w="31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VALUE OF UNEXERCISED,</w:t>
            </w:r>
          </w:p>
        </w:tc>
      </w:tr>
      <w:tr>
        <w:trPr>
          <w:trHeight w:val="188"/>
        </w:trPr>
        <w:tc>
          <w:tcPr>
            <w:tcW w:w="3080" w:type="dxa"/>
            <w:vAlign w:val="bottom"/>
          </w:tcPr>
          <w:p>
            <w:pPr>
              <w:spacing w:after="0"/>
              <w:rPr>
                <w:sz w:val="16"/>
                <w:szCs w:val="16"/>
                <w:color w:val="auto"/>
              </w:rPr>
            </w:pPr>
          </w:p>
        </w:tc>
        <w:tc>
          <w:tcPr>
            <w:tcW w:w="33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OPTIONS HELD AT</w:t>
            </w:r>
          </w:p>
        </w:tc>
        <w:tc>
          <w:tcPr>
            <w:tcW w:w="3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IN-THE-MONEY OPTIONS AT</w:t>
            </w:r>
          </w:p>
        </w:tc>
      </w:tr>
      <w:tr>
        <w:trPr>
          <w:trHeight w:val="188"/>
        </w:trPr>
        <w:tc>
          <w:tcPr>
            <w:tcW w:w="3080" w:type="dxa"/>
            <w:vAlign w:val="bottom"/>
          </w:tcPr>
          <w:p>
            <w:pPr>
              <w:spacing w:after="0"/>
              <w:rPr>
                <w:sz w:val="16"/>
                <w:szCs w:val="16"/>
                <w:color w:val="auto"/>
              </w:rPr>
            </w:pPr>
          </w:p>
        </w:tc>
        <w:tc>
          <w:tcPr>
            <w:tcW w:w="33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AUGUST 29, 1998</w:t>
            </w:r>
          </w:p>
        </w:tc>
        <w:tc>
          <w:tcPr>
            <w:tcW w:w="318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AUGUST 29, 1998*</w:t>
            </w:r>
          </w:p>
        </w:tc>
      </w:tr>
      <w:tr>
        <w:trPr>
          <w:trHeight w:val="188"/>
        </w:trPr>
        <w:tc>
          <w:tcPr>
            <w:tcW w:w="3080" w:type="dxa"/>
            <w:vAlign w:val="bottom"/>
          </w:tcPr>
          <w:p>
            <w:pPr>
              <w:spacing w:after="0"/>
              <w:rPr>
                <w:sz w:val="16"/>
                <w:szCs w:val="16"/>
                <w:color w:val="auto"/>
              </w:rPr>
            </w:pPr>
          </w:p>
        </w:tc>
        <w:tc>
          <w:tcPr>
            <w:tcW w:w="33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3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EXERCISABLE</w:t>
            </w:r>
          </w:p>
        </w:tc>
        <w:tc>
          <w:tcPr>
            <w:tcW w:w="16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UNEXERCISABLE</w:t>
            </w:r>
          </w:p>
        </w:tc>
        <w:tc>
          <w:tcPr>
            <w:tcW w:w="16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EXERCISABLE</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UNEXERCISABLE</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Bruce D. Hertzke ............</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53,999</w:t>
            </w:r>
          </w:p>
        </w:tc>
        <w:tc>
          <w:tcPr>
            <w:tcW w:w="16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10,001</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$271,414</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$28,336</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Edwin F. Barker .............</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58,998</w:t>
            </w:r>
          </w:p>
        </w:tc>
        <w:tc>
          <w:tcPr>
            <w:tcW w:w="16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8,002</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312,890</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22,673</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Raymond M. Beebe ............</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58,998</w:t>
            </w:r>
          </w:p>
        </w:tc>
        <w:tc>
          <w:tcPr>
            <w:tcW w:w="16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8,002</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312,890</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22,673</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Ronald D. Buckmeier .........</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10,498</w:t>
            </w:r>
          </w:p>
        </w:tc>
        <w:tc>
          <w:tcPr>
            <w:tcW w:w="16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7,002</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42,546</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19,298</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James P. Jaskoviak ..........</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7,998</w:t>
            </w:r>
          </w:p>
        </w:tc>
        <w:tc>
          <w:tcPr>
            <w:tcW w:w="16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8,002</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24,828</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22,673</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Robert J. Olson .............</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9,498</w:t>
            </w:r>
          </w:p>
        </w:tc>
        <w:tc>
          <w:tcPr>
            <w:tcW w:w="16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8,002</w:t>
            </w:r>
          </w:p>
        </w:tc>
        <w:tc>
          <w:tcPr>
            <w:tcW w:w="16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32,983</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22,673</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both"/>
        <w:ind w:left="100" w:right="2399" w:hanging="97"/>
        <w:spacing w:after="0" w:line="250" w:lineRule="auto"/>
        <w:rPr>
          <w:sz w:val="20"/>
          <w:szCs w:val="20"/>
          <w:color w:val="auto"/>
        </w:rPr>
      </w:pPr>
      <w:r>
        <w:rPr>
          <w:rFonts w:ascii="Courier New" w:cs="Courier New" w:eastAsia="Courier New" w:hAnsi="Courier New"/>
          <w:sz w:val="16"/>
          <w:szCs w:val="16"/>
          <w:color w:val="auto"/>
        </w:rPr>
        <w:t>*Represents the difference between the aggregate exercise price and $11.125 (the closing price of the Company's Common Stock on August 28, 1998 (August 29, 1998 being a non-business day)).</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Company does not provide pension benefits for its employees, including executive officers.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HUMAN RESOURCES COMMITTEE ON EXECUTIVE COMPENSATION</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8" w:lineRule="exact"/>
        <w:rPr>
          <w:sz w:val="20"/>
          <w:szCs w:val="20"/>
          <w:color w:val="auto"/>
        </w:rPr>
      </w:pPr>
    </w:p>
    <w:p>
      <w:pPr>
        <w:ind w:left="680" w:right="3379"/>
        <w:spacing w:after="0" w:line="248" w:lineRule="auto"/>
        <w:rPr>
          <w:sz w:val="20"/>
          <w:szCs w:val="20"/>
          <w:color w:val="auto"/>
        </w:rPr>
      </w:pPr>
      <w:r>
        <w:rPr>
          <w:rFonts w:ascii="Courier New" w:cs="Courier New" w:eastAsia="Courier New" w:hAnsi="Courier New"/>
          <w:sz w:val="16"/>
          <w:szCs w:val="16"/>
          <w:color w:val="auto"/>
        </w:rPr>
        <w:t>o Align the interests of management with those of shareholders; o Provide fair and competitive compensation;</w:t>
      </w:r>
    </w:p>
    <w:p>
      <w:pPr>
        <w:spacing w:after="0" w:line="1" w:lineRule="exact"/>
        <w:rPr>
          <w:sz w:val="20"/>
          <w:szCs w:val="20"/>
          <w:color w:val="auto"/>
        </w:rPr>
      </w:pPr>
    </w:p>
    <w:p>
      <w:pPr>
        <w:ind w:left="680" w:right="3759"/>
        <w:spacing w:after="0" w:line="248" w:lineRule="auto"/>
        <w:rPr>
          <w:sz w:val="20"/>
          <w:szCs w:val="20"/>
          <w:color w:val="auto"/>
        </w:rPr>
      </w:pPr>
      <w:r>
        <w:rPr>
          <w:rFonts w:ascii="Courier New" w:cs="Courier New" w:eastAsia="Courier New" w:hAnsi="Courier New"/>
          <w:sz w:val="16"/>
          <w:szCs w:val="16"/>
          <w:color w:val="auto"/>
        </w:rPr>
        <w:t>o Integrate compensation with the Company's business plans; o Reward both business and individual performance; and</w:t>
      </w:r>
    </w:p>
    <w:p>
      <w:pPr>
        <w:spacing w:after="0" w:line="1" w:lineRule="exact"/>
        <w:rPr>
          <w:sz w:val="20"/>
          <w:szCs w:val="20"/>
          <w:color w:val="auto"/>
        </w:rPr>
      </w:pPr>
    </w:p>
    <w:p>
      <w:pPr>
        <w:ind w:left="880" w:right="3079" w:hanging="194"/>
        <w:spacing w:after="0" w:line="252" w:lineRule="auto"/>
        <w:rPr>
          <w:sz w:val="20"/>
          <w:szCs w:val="20"/>
          <w:color w:val="auto"/>
        </w:rPr>
      </w:pPr>
      <w:r>
        <w:rPr>
          <w:rFonts w:ascii="Courier New" w:cs="Courier New" w:eastAsia="Courier New" w:hAnsi="Courier New"/>
          <w:sz w:val="16"/>
          <w:szCs w:val="16"/>
          <w:color w:val="auto"/>
        </w:rPr>
        <w:t>o Attract and retain key executives critical to the success of the Company.</w:t>
      </w:r>
    </w:p>
    <w:p>
      <w:pPr>
        <w:spacing w:after="0" w:line="1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in its peer group in the recreation vehicle industry as well as individual performance and contributions.</w:t>
      </w:r>
    </w:p>
    <w:p>
      <w:pPr>
        <w:sectPr>
          <w:pgSz w:w="11900" w:h="16838" w:orient="portrait"/>
          <w:cols w:equalWidth="0" w:num="1">
            <w:col w:w="10219"/>
          </w:cols>
          <w:pgMar w:left="240" w:top="680" w:right="1440" w:bottom="0" w:gutter="0" w:footer="0" w:header="0"/>
        </w:sectPr>
      </w:pPr>
    </w:p>
    <w:bookmarkStart w:id="11" w:name="page12"/>
    <w:bookmarkEnd w:id="11"/>
    <w:p>
      <w:pPr>
        <w:ind w:left="262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019"/>
          </w:cols>
          <w:pgMar w:left="1440" w:top="142" w:right="1440" w:bottom="1440" w:gutter="0" w:footer="0" w:header="0"/>
        </w:sectPr>
      </w:pPr>
    </w:p>
    <w:bookmarkStart w:id="12" w:name="page13"/>
    <w:bookmarkEnd w:id="12"/>
    <w:p>
      <w:pPr>
        <w:ind w:right="2399" w:firstLine="489"/>
        <w:spacing w:after="0" w:line="249" w:lineRule="auto"/>
        <w:rPr>
          <w:sz w:val="20"/>
          <w:szCs w:val="20"/>
          <w:color w:val="auto"/>
        </w:rPr>
      </w:pPr>
      <w:r>
        <w:rPr>
          <w:rFonts w:ascii="Courier New" w:cs="Courier New" w:eastAsia="Courier New" w:hAnsi="Courier New"/>
          <w:sz w:val="16"/>
          <w:szCs w:val="16"/>
          <w:color w:val="auto"/>
        </w:rPr>
        <w:t>The base salary of Mr. Dohrmann as the CEO was $260,000 in fiscal 1998 and $260,000 in fiscal 1997. Mr. Hertzke was elected to the additional offices of Chairman of the Board and CEO effective April 1, 1998 upon the retirement of Mr. Dohrmann. The Board of Directors increased Mr. Hertzke's salary to $260,000 per year effective April 1, 1998.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officers (including the CEO) and other key management personnel are eligible for quarterly incentive awards. These awards are based upon the Company's attainment of a predetermined profit goal for each fiscal quarter. The profit goals are recommended by management and approved by the Board of Directors each year at the beginning of the fiscal year. The Committee believes that this program provides an excellent link between the value created for shareholders and the incentives paid to the participants. Incentive award levels are established for each class of participant and are correlated to the profit goal. The profit goal, for purposes of this plan, is based upon certain specified operations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achieved for each quarter in relation to the profit goal that was set. If the operating profit achieved is less than 80 percent of the goal set, no bonus is paid and the maximum bonus paid is paid at 120 percent of the profit goal. The maximum bonus payable under this plan during fiscal 1998 was 70 percent and, during fiscal 1997, it was 70 percent of an officer's base salary.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Aggregate incentive awards under the plan in fiscal 1998 were 70 percent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 for the officers participating in the program. Mr. Dohrmann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received $54,600 in fiscal 1998 and $41,600 in fiscal 1997 pursuant to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Mr. Hertzke received $161,538 in fiscal 1998 pursuant to this program.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Mr. Dohrmann as the CEO was awarded a discretionary bonus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 in fiscal 1997 based on the Committee's evaluation of the substantial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 of Mr. Dohrmann in 1997, and Mr. Hertzke was awarded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discretionary bonus of $52,000 in fiscal 1998 in restricted Common Stock based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Committee's positive assessment of his performance and contributions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during the first year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There were no stock options awarded during fiscal 1998. During fiscal 1997 the Committee awarded Mr. Hertzke stock options for 10,000 shares of the Company's Common Stock under the 1987 Nonqualified Stock Option Plan and stock options for 10,000 shares of the Company's Common Stock under the 1997 Stock Option Plan.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Since all options are granted at the 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87"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No member of the Human Resources Committee is a current or former officer or employee of the Company or any of its subsidiaries.</w:t>
      </w:r>
    </w:p>
    <w:p>
      <w:pPr>
        <w:spacing w:after="0" w:line="371" w:lineRule="exact"/>
        <w:rPr>
          <w:sz w:val="20"/>
          <w:szCs w:val="20"/>
          <w:color w:val="auto"/>
        </w:rPr>
      </w:pPr>
    </w:p>
    <w:p>
      <w:pPr>
        <w:jc w:val="center"/>
        <w:ind w:right="2499"/>
        <w:spacing w:after="0"/>
        <w:tabs>
          <w:tab w:leader="none" w:pos="280" w:val="left"/>
          <w:tab w:leader="none" w:pos="260" w:val="left"/>
        </w:tabs>
        <w:rPr>
          <w:sz w:val="20"/>
          <w:szCs w:val="20"/>
          <w:color w:val="auto"/>
        </w:rPr>
      </w:pPr>
      <w:r>
        <w:rPr>
          <w:rFonts w:ascii="Courier New" w:cs="Courier New" w:eastAsia="Courier New" w:hAnsi="Courier New"/>
          <w:sz w:val="16"/>
          <w:szCs w:val="16"/>
          <w:color w:val="auto"/>
        </w:rPr>
        <w:t>Gerald C. Kitch</w:t>
      </w:r>
      <w:r>
        <w:rPr>
          <w:sz w:val="20"/>
          <w:szCs w:val="20"/>
          <w:color w:val="auto"/>
        </w:rPr>
        <w:tab/>
      </w:r>
      <w:r>
        <w:rPr>
          <w:rFonts w:ascii="Courier New" w:cs="Courier New" w:eastAsia="Courier New" w:hAnsi="Courier New"/>
          <w:sz w:val="16"/>
          <w:szCs w:val="16"/>
          <w:color w:val="auto"/>
        </w:rPr>
        <w:t>Fredrick M. Zimmerman</w:t>
        <w:tab/>
        <w:t>Francis L. Zrostlik</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Members of the Human Resources Committee</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of the Board of Directors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13" w:name="page14"/>
    <w:bookmarkEnd w:id="13"/>
    <w:p>
      <w:pPr>
        <w:jc w:val="center"/>
        <w:ind w:right="2840"/>
        <w:spacing w:after="0"/>
        <w:rPr>
          <w:sz w:val="20"/>
          <w:szCs w:val="20"/>
          <w:color w:val="auto"/>
        </w:rPr>
      </w:pPr>
      <w:r>
        <w:rPr>
          <w:rFonts w:ascii="Courier New" w:cs="Courier New" w:eastAsia="Courier New" w:hAnsi="Courier New"/>
          <w:sz w:val="16"/>
          <w:szCs w:val="16"/>
          <w:color w:val="auto"/>
        </w:rPr>
        <w:t>PERFORMANCE GRAPH</w:t>
      </w:r>
    </w:p>
    <w:p>
      <w:pPr>
        <w:spacing w:after="0" w:line="195"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27, 1993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37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680" w:type="dxa"/>
            <w:vAlign w:val="bottom"/>
          </w:tcPr>
          <w:p>
            <w:pPr>
              <w:spacing w:after="0"/>
              <w:rPr>
                <w:sz w:val="15"/>
                <w:szCs w:val="15"/>
                <w:color w:val="auto"/>
              </w:rPr>
            </w:pP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8/27/93</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8/26/94</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8/25/95</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8/30/96</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8/29/97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8/28/98</w:t>
            </w:r>
          </w:p>
        </w:tc>
      </w:tr>
      <w:tr>
        <w:trPr>
          <w:trHeight w:val="188"/>
        </w:trPr>
        <w:tc>
          <w:tcPr>
            <w:tcW w:w="2680" w:type="dxa"/>
            <w:vAlign w:val="bottom"/>
          </w:tcPr>
          <w:p>
            <w:pPr>
              <w:spacing w:after="0"/>
              <w:rPr>
                <w:sz w:val="16"/>
                <w:szCs w:val="16"/>
                <w:color w:val="auto"/>
              </w:rPr>
            </w:pPr>
          </w:p>
        </w:tc>
        <w:tc>
          <w:tcPr>
            <w:tcW w:w="6560" w:type="dxa"/>
            <w:vAlign w:val="bottom"/>
            <w:gridSpan w:val="5"/>
          </w:tcPr>
          <w:p>
            <w:pPr>
              <w:jc w:val="right"/>
              <w:ind w:right="79"/>
              <w:spacing w:after="0"/>
              <w:rPr>
                <w:sz w:val="20"/>
                <w:szCs w:val="20"/>
                <w:color w:val="auto"/>
              </w:rPr>
            </w:pPr>
            <w:r>
              <w:rPr>
                <w:rFonts w:ascii="Courier New" w:cs="Courier New" w:eastAsia="Courier New" w:hAnsi="Courier New"/>
                <w:sz w:val="16"/>
                <w:szCs w:val="16"/>
                <w:color w:val="auto"/>
              </w:rPr>
              <w:t>-----------   -----------   ---------   ---------   -----------</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Winnebago Industries Inc.</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117.14</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98.81</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99.23</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105.16</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142.71</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Peer Group(1)</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113.43</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94.80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137.89</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153.69</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172.11</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S&amp;P 500 Index</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105.81</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128.73</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153.58</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216.52</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251.65</w:t>
            </w:r>
          </w:p>
        </w:tc>
      </w:tr>
    </w:tbl>
    <w:p>
      <w:pPr>
        <w:spacing w:after="0" w:line="200" w:lineRule="exact"/>
        <w:rPr>
          <w:sz w:val="20"/>
          <w:szCs w:val="20"/>
          <w:color w:val="auto"/>
        </w:rPr>
      </w:pPr>
    </w:p>
    <w:p>
      <w:pPr>
        <w:spacing w:after="0" w:line="368" w:lineRule="exact"/>
        <w:rPr>
          <w:sz w:val="20"/>
          <w:szCs w:val="20"/>
          <w:color w:val="auto"/>
        </w:rPr>
      </w:pPr>
    </w:p>
    <w:p>
      <w:pPr>
        <w:ind w:left="400" w:right="3220"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companies are Coachmen Industries, Inc., Fleetwood Enterprises, Inc., Thor Industries, Inc. and Winnebago Industries, Inc. The Company selected Coachmen Industries, Inc., Fleetwood Enterprises, Inc., and Thor Industries, Inc. on the basis of the similarity of their business to that of the Company.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560"/>
          </w:cols>
          <w:pgMar w:left="240" w:top="680" w:right="1099" w:bottom="1440" w:gutter="0" w:footer="0" w:header="0"/>
        </w:sectPr>
      </w:pPr>
    </w:p>
    <w:bookmarkStart w:id="14" w:name="page15"/>
    <w:bookmarkEnd w:id="14"/>
    <w:p>
      <w:pPr>
        <w:ind w:left="2340"/>
        <w:spacing w:after="0"/>
        <w:rPr>
          <w:sz w:val="20"/>
          <w:szCs w:val="20"/>
          <w:color w:val="auto"/>
        </w:rPr>
      </w:pPr>
      <w:r>
        <w:rPr>
          <w:rFonts w:ascii="Courier New" w:cs="Courier New" w:eastAsia="Courier New" w:hAnsi="Courier New"/>
          <w:sz w:val="16"/>
          <w:szCs w:val="16"/>
          <w:color w:val="auto"/>
        </w:rPr>
        <w:t>CHANGE IN CONTROL ARRANGEMENTS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June 1997, the Board of Directors adopted a plan to provide protection to the Company's executives in the event of a change in control. If the employment of any of the named executive officers is terminated following a change in control, each of such officers will receive severance pay in an amount equal to three weeks of pay for every full year of continuous service.</w:t>
      </w:r>
    </w:p>
    <w:p>
      <w:pPr>
        <w:spacing w:after="0" w:line="37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CERTAIN TRANSACTIONS WITH MANAGEMENT</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Company maintains normal banking relations on customary terms with Manufacturer's Bank &amp; Trust Company, Forest City and Crystal Lake, Iowa. Manufacturer's Bank &amp; Trust Company is a wholly owned subsidiary of MBT Corp. Mrs. Luise V. Hanson is a director of the Bank and MBT Corp. and owns approximately 37 percent of record and beneficially and Mr. John V. Hanson owns approximately 21 percent of record and beneficially of MBT Corp.'s outstanding stock. Mr. John V. Hanson is also a director of the Bank and MBT Corp. In addition, Mary Jo Boman, the wife of Gerald E. Boman, owns approximately 21 percent of record and beneficially of MBT Corp.'s outstanding stock and is a director of the Bank and MBT Corp.</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1998, all the Reporting Persons complied with all applicable filing requirements, except that Mr. Jerry N. Currie, a director of the Company, inadvertently omitted to file a Form 4 reporting the March 1998 exercise of options to purchase 1,500 shares of Common Stock. Mr. Frederick M. Zimmerman, a director of the Company, inadvertently omitted to file a Form 4 for fiscal 1994 reporting the purchase of 100 shares of Common Stock.</w:t>
      </w:r>
    </w:p>
    <w:p>
      <w:pPr>
        <w:spacing w:after="0" w:line="37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SHAREHOLDER PROPOSALS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 shareholder intends to present a proposal at the Company's January 2000 Annual Meeting of Shareholders and desires that the proposal be included in the Company's proxy statement and form of proxy for that meeting, the proposal must be in compliance with Rule 14a-8 under the Exchange Act and received at the Company's principal executive offices not later than October 15, 1999.</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scheduled date of the shareholder meeting at which directors are to be elected.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scheduled date of the annual shareholder meeting at which the proposal is to be presented. As to any proposal that a shareholder intends to present to shareholders without inclusion in the Company's proxy statement for the Company's January 2000 Annual Meeting of Shareholders, the proxies named in management's proxy for that meeting will be entitled to exercise their discretionary authority on that proposal by advising shareholders of such proposal and how they intend to exercise their discretion to vote on such</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15" w:name="page16"/>
    <w:bookmarkEnd w:id="15"/>
    <w:p>
      <w:pPr>
        <w:ind w:right="2399"/>
        <w:spacing w:after="0" w:line="250" w:lineRule="auto"/>
        <w:rPr>
          <w:sz w:val="20"/>
          <w:szCs w:val="20"/>
          <w:color w:val="auto"/>
        </w:rPr>
      </w:pPr>
      <w:r>
        <w:rPr>
          <w:rFonts w:ascii="Courier New" w:cs="Courier New" w:eastAsia="Courier New" w:hAnsi="Courier New"/>
          <w:sz w:val="16"/>
          <w:szCs w:val="16"/>
          <w:color w:val="auto"/>
        </w:rPr>
        <w:t>matter, unless the shareholder making the proposal solicits proxies with respect to the proposal to the extent required by Rule 14a-4(c)(2) under the Exchange Act.</w:t>
      </w:r>
    </w:p>
    <w:p>
      <w:pPr>
        <w:spacing w:after="0" w:line="200" w:lineRule="exact"/>
        <w:rPr>
          <w:sz w:val="20"/>
          <w:szCs w:val="20"/>
          <w:color w:val="auto"/>
        </w:rPr>
      </w:pPr>
    </w:p>
    <w:p>
      <w:pPr>
        <w:spacing w:after="0" w:line="36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Deloitte &amp; Touche LLP has been selected as the Company's accountants for the current fiscal year upon the recommendation of the Audit Committee. Deloitte</w:t>
      </w:r>
    </w:p>
    <w:p>
      <w:pPr>
        <w:spacing w:after="0" w:line="1" w:lineRule="exact"/>
        <w:rPr>
          <w:sz w:val="20"/>
          <w:szCs w:val="20"/>
          <w:color w:val="auto"/>
        </w:rPr>
      </w:pPr>
    </w:p>
    <w:p>
      <w:pPr>
        <w:ind w:right="2599"/>
        <w:spacing w:after="0" w:line="249" w:lineRule="auto"/>
        <w:tabs>
          <w:tab w:leader="none" w:pos="19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have been the Company's accountants for 13 years. Representatives of that firm are expected to be present at the Annual Meeting with the opportunity to make a statement if they desire to do so and to be available to respond to appropriate questions.</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copy of the Company's Annual Report for the fiscal year ended August 29, 1998,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18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RAYMOND M. BEEBE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RAYMOND M. BEEBE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Secretary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1998</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16" w:name="page17"/>
    <w:bookmarkEnd w:id="16"/>
    <w:p>
      <w:pPr>
        <w:jc w:val="center"/>
        <w:ind w:right="2499"/>
        <w:spacing w:after="0"/>
        <w:rPr>
          <w:sz w:val="20"/>
          <w:szCs w:val="20"/>
          <w:color w:val="auto"/>
        </w:rPr>
      </w:pPr>
      <w:r>
        <w:rPr>
          <w:rFonts w:ascii="Courier New" w:cs="Courier New" w:eastAsia="Courier New" w:hAnsi="Courier New"/>
          <w:sz w:val="16"/>
          <w:szCs w:val="16"/>
          <w:color w:val="auto"/>
        </w:rPr>
        <w:t>WINNEBAGO INDUSTRIES LOGO</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[GRAPHIC OMITTED]</w:t>
      </w:r>
    </w:p>
    <w:p>
      <w:pPr>
        <w:spacing w:after="0" w:line="3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WINNEBAGO INDUSTRIES, INC. o FOREST CITY, IOWA</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PROXY SOLICITED ON BEHALF OF THE BOARD OF DIRECTORS OF THE COMPANY</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FOR ANNUAL MEETING ON JANUARY 20, 1999</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20th day of January, 1999, at 7:30 p.m., Central Standard Time, and at any and all adjournments thereof.</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PLEASE DATE, SIGN, AND MAIL THIS PROXY CARD IN THE ENCLOSED ENVELOPE.</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 POSTAGE IS REQUIRED.</w:t>
      </w:r>
    </w:p>
    <w:p>
      <w:pPr>
        <w:sectPr>
          <w:pgSz w:w="11900" w:h="16838" w:orient="portrait"/>
          <w:cols w:equalWidth="0" w:num="1">
            <w:col w:w="10219"/>
          </w:cols>
          <w:pgMar w:left="240" w:top="680" w:right="1440" w:bottom="1440" w:gutter="0" w:footer="0" w:header="0"/>
        </w:sectPr>
      </w:pPr>
    </w:p>
    <w:bookmarkStart w:id="17" w:name="page18"/>
    <w:bookmarkEnd w:id="17"/>
    <w:p>
      <w:pPr>
        <w:jc w:val="right"/>
        <w:ind w:right="3520"/>
        <w:spacing w:after="0"/>
        <w:rPr>
          <w:sz w:val="20"/>
          <w:szCs w:val="20"/>
          <w:color w:val="auto"/>
        </w:rPr>
      </w:pPr>
      <w:r>
        <w:rPr>
          <w:rFonts w:ascii="Courier New" w:cs="Courier New" w:eastAsia="Courier New" w:hAnsi="Courier New"/>
          <w:sz w:val="16"/>
          <w:szCs w:val="16"/>
          <w:color w:val="auto"/>
        </w:rPr>
        <w:t>COMPANY #</w:t>
      </w:r>
    </w:p>
    <w:p>
      <w:pPr>
        <w:spacing w:after="0" w:line="7" w:lineRule="exact"/>
        <w:rPr>
          <w:sz w:val="20"/>
          <w:szCs w:val="20"/>
          <w:color w:val="auto"/>
        </w:rPr>
      </w:pPr>
    </w:p>
    <w:p>
      <w:pPr>
        <w:jc w:val="right"/>
        <w:ind w:right="3520"/>
        <w:spacing w:after="0"/>
        <w:rPr>
          <w:sz w:val="20"/>
          <w:szCs w:val="20"/>
          <w:color w:val="auto"/>
        </w:rPr>
      </w:pPr>
      <w:r>
        <w:rPr>
          <w:rFonts w:ascii="Courier New" w:cs="Courier New" w:eastAsia="Courier New" w:hAnsi="Courier New"/>
          <w:sz w:val="16"/>
          <w:szCs w:val="16"/>
          <w:color w:val="auto"/>
        </w:rPr>
        <w:t>CONTROL #</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THERE ARE THREE WAYS TO VOTE YOUR PROXY</w:t>
      </w:r>
    </w:p>
    <w:p>
      <w:pPr>
        <w:sectPr>
          <w:pgSz w:w="11900" w:h="16838" w:orient="portrait"/>
          <w:cols w:equalWidth="0" w:num="1">
            <w:col w:w="11040"/>
          </w:cols>
          <w:pgMar w:left="240" w:top="1056" w:right="619" w:bottom="368" w:gutter="0" w:footer="0" w:header="0"/>
        </w:sectPr>
      </w:pPr>
    </w:p>
    <w:p>
      <w:pPr>
        <w:spacing w:after="0" w:line="195" w:lineRule="exact"/>
        <w:rPr>
          <w:sz w:val="20"/>
          <w:szCs w:val="20"/>
          <w:color w:val="auto"/>
        </w:rPr>
      </w:pPr>
    </w:p>
    <w:p>
      <w:pPr>
        <w:ind w:left="580" w:right="480"/>
        <w:spacing w:after="0" w:line="252" w:lineRule="auto"/>
        <w:rPr>
          <w:sz w:val="20"/>
          <w:szCs w:val="20"/>
          <w:color w:val="auto"/>
        </w:rPr>
      </w:pPr>
      <w:r>
        <w:rPr>
          <w:rFonts w:ascii="Courier New" w:cs="Courier New" w:eastAsia="Courier New" w:hAnsi="Courier New"/>
          <w:sz w:val="16"/>
          <w:szCs w:val="16"/>
          <w:color w:val="auto"/>
        </w:rPr>
        <w:t>VOTE BY PHONE 1-800-240-6326</w:t>
      </w:r>
    </w:p>
    <w:p>
      <w:pPr>
        <w:spacing w:after="0" w:line="183"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6"/>
          <w:szCs w:val="16"/>
          <w:color w:val="auto"/>
        </w:rPr>
        <w:t>Use any touch-tone telephone to vote your proxy 24 hours a day, 7 days a week. Have your proxy card in hand when you call. You will be prompted to enter your 3-digit company number and a 7-digit control number, which are located above, and then follow the simple instructions.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firstLine="196"/>
        <w:spacing w:after="0" w:line="252" w:lineRule="auto"/>
        <w:rPr>
          <w:sz w:val="20"/>
          <w:szCs w:val="20"/>
          <w:color w:val="auto"/>
        </w:rPr>
      </w:pPr>
      <w:r>
        <w:rPr>
          <w:rFonts w:ascii="Courier New" w:cs="Courier New" w:eastAsia="Courier New" w:hAnsi="Courier New"/>
          <w:sz w:val="16"/>
          <w:szCs w:val="16"/>
          <w:color w:val="auto"/>
        </w:rPr>
        <w:t>VOTE VIA INTERNET HTTP://WWW.EPROXY.COM/WGO/</w:t>
      </w:r>
    </w:p>
    <w:p>
      <w:pPr>
        <w:spacing w:after="0" w:line="183" w:lineRule="exact"/>
        <w:rPr>
          <w:sz w:val="20"/>
          <w:szCs w:val="20"/>
          <w:color w:val="auto"/>
        </w:rPr>
      </w:pPr>
    </w:p>
    <w:p>
      <w:pPr>
        <w:jc w:val="both"/>
        <w:ind w:right="100"/>
        <w:spacing w:after="0" w:line="248" w:lineRule="auto"/>
        <w:rPr>
          <w:sz w:val="20"/>
          <w:szCs w:val="20"/>
          <w:color w:val="auto"/>
        </w:rPr>
      </w:pPr>
      <w:r>
        <w:rPr>
          <w:rFonts w:ascii="Courier New" w:cs="Courier New" w:eastAsia="Courier New" w:hAnsi="Courier New"/>
          <w:sz w:val="16"/>
          <w:szCs w:val="16"/>
          <w:color w:val="auto"/>
        </w:rPr>
        <w:t>Use the Internet to vote your proxy 24 hours a day, 7 days a week. Have your proxy card in hand when you access the web</w:t>
      </w:r>
    </w:p>
    <w:p>
      <w:pPr>
        <w:spacing w:after="0" w:line="3" w:lineRule="exact"/>
        <w:rPr>
          <w:sz w:val="20"/>
          <w:szCs w:val="20"/>
          <w:color w:val="auto"/>
        </w:rPr>
      </w:pPr>
    </w:p>
    <w:p>
      <w:pPr>
        <w:jc w:val="both"/>
        <w:ind w:right="100"/>
        <w:spacing w:after="0" w:line="249" w:lineRule="auto"/>
        <w:rPr>
          <w:sz w:val="20"/>
          <w:szCs w:val="20"/>
          <w:color w:val="auto"/>
        </w:rPr>
      </w:pPr>
      <w:r>
        <w:rPr>
          <w:rFonts w:ascii="Courier New" w:cs="Courier New" w:eastAsia="Courier New" w:hAnsi="Courier New"/>
          <w:sz w:val="16"/>
          <w:szCs w:val="16"/>
          <w:color w:val="auto"/>
        </w:rPr>
        <w:t>site. You will be prompted to enter your 3-digit company number and a 7-digit control number, which are located above, to create an electronic ballot.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VOTE BY MAIL</w:t>
      </w:r>
    </w:p>
    <w:p>
      <w:pPr>
        <w:spacing w:after="0" w:line="19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Mark,</w:t>
        <w:tab/>
        <w:t>sign and date your</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proxy</w:t>
        <w:tab/>
        <w:t>card and return it</w:t>
      </w:r>
    </w:p>
    <w:p>
      <w:pPr>
        <w:spacing w:after="0" w:line="7" w:lineRule="exact"/>
        <w:rPr>
          <w:sz w:val="20"/>
          <w:szCs w:val="20"/>
          <w:color w:val="auto"/>
        </w:rPr>
      </w:pPr>
    </w:p>
    <w:p>
      <w:pPr>
        <w:spacing w:after="0"/>
        <w:tabs>
          <w:tab w:leader="none" w:pos="560" w:val="left"/>
          <w:tab w:leader="none" w:pos="1240" w:val="left"/>
        </w:tabs>
        <w:rPr>
          <w:sz w:val="20"/>
          <w:szCs w:val="20"/>
          <w:color w:val="auto"/>
        </w:rPr>
      </w:pPr>
      <w:r>
        <w:rPr>
          <w:rFonts w:ascii="Courier New" w:cs="Courier New" w:eastAsia="Courier New" w:hAnsi="Courier New"/>
          <w:sz w:val="16"/>
          <w:szCs w:val="16"/>
          <w:color w:val="auto"/>
        </w:rPr>
        <w:t>in</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postage-paid</w:t>
      </w:r>
    </w:p>
    <w:p>
      <w:pPr>
        <w:spacing w:after="0" w:line="7" w:lineRule="exact"/>
        <w:rPr>
          <w:sz w:val="20"/>
          <w:szCs w:val="20"/>
          <w:color w:val="auto"/>
        </w:rPr>
      </w:pPr>
    </w:p>
    <w:p>
      <w:pPr>
        <w:spacing w:after="0"/>
        <w:tabs>
          <w:tab w:leader="none" w:pos="1340" w:val="left"/>
          <w:tab w:leader="none" w:pos="2040" w:val="left"/>
        </w:tabs>
        <w:rPr>
          <w:sz w:val="20"/>
          <w:szCs w:val="20"/>
          <w:color w:val="auto"/>
        </w:rPr>
      </w:pPr>
      <w:r>
        <w:rPr>
          <w:rFonts w:ascii="Courier New" w:cs="Courier New" w:eastAsia="Courier New" w:hAnsi="Courier New"/>
          <w:sz w:val="16"/>
          <w:szCs w:val="16"/>
          <w:color w:val="auto"/>
        </w:rPr>
        <w:t>envelope</w:t>
      </w:r>
      <w:r>
        <w:rPr>
          <w:sz w:val="20"/>
          <w:szCs w:val="20"/>
          <w:color w:val="auto"/>
        </w:rPr>
        <w:tab/>
      </w:r>
      <w:r>
        <w:rPr>
          <w:rFonts w:ascii="Courier New" w:cs="Courier New" w:eastAsia="Courier New" w:hAnsi="Courier New"/>
          <w:sz w:val="16"/>
          <w:szCs w:val="16"/>
          <w:color w:val="auto"/>
        </w:rPr>
        <w:t>we</w:t>
      </w:r>
      <w:r>
        <w:rPr>
          <w:sz w:val="20"/>
          <w:szCs w:val="20"/>
          <w:color w:val="auto"/>
        </w:rPr>
        <w:tab/>
      </w:r>
      <w:r>
        <w:rPr>
          <w:rFonts w:ascii="Courier New" w:cs="Courier New" w:eastAsia="Courier New" w:hAnsi="Courier New"/>
          <w:sz w:val="15"/>
          <w:szCs w:val="15"/>
          <w:color w:val="auto"/>
        </w:rPr>
        <w:t>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w:t>
      </w:r>
    </w:p>
    <w:p>
      <w:pPr>
        <w:spacing w:after="0" w:line="1523" w:lineRule="exact"/>
        <w:rPr>
          <w:sz w:val="20"/>
          <w:szCs w:val="20"/>
          <w:color w:val="auto"/>
        </w:rPr>
      </w:pPr>
    </w:p>
    <w:p>
      <w:pPr>
        <w:sectPr>
          <w:pgSz w:w="11900" w:h="16838" w:orient="portrait"/>
          <w:cols w:equalWidth="0" w:num="3">
            <w:col w:w="2440" w:space="200"/>
            <w:col w:w="2540" w:space="100"/>
            <w:col w:w="5760"/>
          </w:cols>
          <w:pgMar w:left="240" w:top="1056" w:right="619" w:bottom="368" w:gutter="0" w:footer="0" w:header="0"/>
          <w:type w:val="continuous"/>
        </w:sectPr>
      </w:pPr>
    </w:p>
    <w:p>
      <w:pPr>
        <w:spacing w:after="0" w:line="175"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6"/>
          <w:szCs w:val="16"/>
          <w:color w:val="auto"/>
        </w:rPr>
        <w:t>PLEASE DETACH HERE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040"/>
          </w:cols>
          <w:pgMar w:left="240" w:top="1056" w:right="619" w:bottom="368"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Courier New" w:cs="Courier New" w:eastAsia="Courier New" w:hAnsi="Courier New"/>
                <w:sz w:val="16"/>
                <w:szCs w:val="16"/>
                <w:color w:val="auto"/>
              </w:rPr>
              <w:t>1. ELECTION OF</w:t>
            </w:r>
          </w:p>
        </w:tc>
        <w:tc>
          <w:tcPr>
            <w:tcW w:w="2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01 BRUCE D. HERTZKE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GERALD E. BOMAN</w:t>
            </w:r>
          </w:p>
        </w:tc>
        <w:tc>
          <w:tcPr>
            <w:tcW w:w="27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 ] FOR all nominees</w:t>
            </w:r>
          </w:p>
        </w:tc>
      </w:tr>
      <w:tr>
        <w:trPr>
          <w:trHeight w:val="188"/>
        </w:trPr>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rPr>
              <w:t>DIRECTORS:</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03</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JERRY N. CURRIE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FRED G. DOHRMANN</w:t>
            </w:r>
          </w:p>
        </w:tc>
        <w:tc>
          <w:tcPr>
            <w:tcW w:w="4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listed at left (except</w:t>
            </w:r>
          </w:p>
        </w:tc>
      </w:tr>
      <w:tr>
        <w:trPr>
          <w:trHeight w:val="188"/>
        </w:trPr>
        <w:tc>
          <w:tcPr>
            <w:tcW w:w="146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05</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JOHN V. HANSON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GERALD C. KITCH</w:t>
            </w:r>
          </w:p>
        </w:tc>
        <w:tc>
          <w:tcPr>
            <w:tcW w:w="480" w:type="dxa"/>
            <w:vAlign w:val="bottom"/>
          </w:tcPr>
          <w:p>
            <w:pPr>
              <w:spacing w:after="0"/>
              <w:rPr>
                <w:sz w:val="16"/>
                <w:szCs w:val="16"/>
                <w:color w:val="auto"/>
              </w:rPr>
            </w:pPr>
          </w:p>
        </w:tc>
        <w:tc>
          <w:tcPr>
            <w:tcW w:w="2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as marked to the</w:t>
            </w:r>
          </w:p>
        </w:tc>
      </w:tr>
      <w:tr>
        <w:trPr>
          <w:trHeight w:val="188"/>
        </w:trPr>
        <w:tc>
          <w:tcPr>
            <w:tcW w:w="146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07</w:t>
            </w: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RICHARD C. SCOTT 08</w:t>
            </w:r>
          </w:p>
        </w:tc>
        <w:tc>
          <w:tcPr>
            <w:tcW w:w="2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FREDERICK M. ZIMMERMAN</w:t>
            </w:r>
          </w:p>
        </w:tc>
        <w:tc>
          <w:tcPr>
            <w:tcW w:w="2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contrary below):</w:t>
            </w:r>
          </w:p>
        </w:tc>
      </w:tr>
      <w:tr>
        <w:trPr>
          <w:trHeight w:val="564"/>
        </w:trPr>
        <w:tc>
          <w:tcPr>
            <w:tcW w:w="8400" w:type="dxa"/>
            <w:vAlign w:val="bottom"/>
            <w:gridSpan w:val="7"/>
          </w:tcPr>
          <w:p>
            <w:pPr>
              <w:ind w:left="880"/>
              <w:spacing w:after="0"/>
              <w:rPr>
                <w:sz w:val="20"/>
                <w:szCs w:val="20"/>
                <w:color w:val="auto"/>
              </w:rPr>
            </w:pPr>
            <w:r>
              <w:rPr>
                <w:rFonts w:ascii="Courier New" w:cs="Courier New" w:eastAsia="Courier New" w:hAnsi="Courier New"/>
                <w:sz w:val="16"/>
                <w:szCs w:val="16"/>
                <w:color w:val="auto"/>
              </w:rPr>
              <w:t>---------------------------------------------------------------</w:t>
            </w:r>
          </w:p>
        </w:tc>
      </w:tr>
      <w:tr>
        <w:trPr>
          <w:trHeight w:val="188"/>
        </w:trPr>
        <w:tc>
          <w:tcPr>
            <w:tcW w:w="14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180" w:right="1360" w:hanging="292"/>
        <w:spacing w:after="0" w:line="252" w:lineRule="auto"/>
        <w:rPr>
          <w:sz w:val="20"/>
          <w:szCs w:val="20"/>
          <w:color w:val="auto"/>
        </w:rPr>
      </w:pPr>
      <w:r>
        <w:rPr>
          <w:rFonts w:ascii="Courier New" w:cs="Courier New" w:eastAsia="Courier New" w:hAnsi="Courier New"/>
          <w:sz w:val="16"/>
          <w:szCs w:val="16"/>
          <w:color w:val="auto"/>
        </w:rPr>
        <w:t>(Instructions: To withhold authority to vote for any individual nominee, write the number(s) in the box provided above.)</w:t>
      </w:r>
    </w:p>
    <w:p>
      <w:pPr>
        <w:spacing w:after="0" w:line="371" w:lineRule="exact"/>
        <w:rPr>
          <w:sz w:val="20"/>
          <w:szCs w:val="20"/>
          <w:color w:val="auto"/>
        </w:rPr>
      </w:pPr>
    </w:p>
    <w:p>
      <w:pPr>
        <w:ind w:left="300" w:right="580" w:hanging="300"/>
        <w:spacing w:after="0" w:line="252" w:lineRule="auto"/>
        <w:tabs>
          <w:tab w:leader="none" w:pos="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ON SUCH OTHER MATTERS AS MAY PROPERLY COME BEFORE THE MEETING.</w:t>
      </w:r>
    </w:p>
    <w:p>
      <w:pPr>
        <w:spacing w:after="0" w:line="371" w:lineRule="exact"/>
        <w:rPr>
          <w:sz w:val="20"/>
          <w:szCs w:val="20"/>
          <w:color w:val="auto"/>
        </w:rPr>
      </w:pPr>
    </w:p>
    <w:p>
      <w:pPr>
        <w:ind w:right="680"/>
        <w:spacing w:after="0" w:line="249"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shareholder. IF NO DIRECTION IS GIVEN, THIS PROXY WILL BE VOTED FOR THE ELECTION OF THE NOMINEES LISTED IN ITEM 1, AND IN THE DISCRETION OF THE PROXY HOLDERS ON ALL OTHER MATTERS.</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Change? Mark Box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Indicate changes below:</w:t>
      </w:r>
    </w:p>
    <w:p>
      <w:pPr>
        <w:spacing w:after="0" w:line="383"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Dated --------------------------</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4700"/>
        <w:spacing w:after="0"/>
        <w:tabs>
          <w:tab w:leader="none" w:pos="7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Signature(s) of Shareholder(s)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in Box</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Please sign exactly as name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appears hereon. When shares are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held by joint tenants, both</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should sign. When signing as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administrator, attorney,</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executor, guardian or trustee,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please give full title as such.</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If a cor poration, authorized</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officer please sign full cor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porate name and indicate office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held.</w:t>
      </w:r>
    </w:p>
    <w:p>
      <w:pPr>
        <w:spacing w:after="0" w:line="195" w:lineRule="exact"/>
        <w:rPr>
          <w:sz w:val="20"/>
          <w:szCs w:val="20"/>
          <w:color w:val="auto"/>
        </w:rPr>
      </w:pPr>
    </w:p>
    <w:p>
      <w:pPr>
        <w:ind w:right="580"/>
        <w:spacing w:after="0" w:line="249" w:lineRule="auto"/>
        <w:rPr>
          <w:sz w:val="20"/>
          <w:szCs w:val="20"/>
          <w:color w:val="auto"/>
        </w:rPr>
      </w:pPr>
      <w:r>
        <w:rPr>
          <w:rFonts w:ascii="Courier New" w:cs="Courier New" w:eastAsia="Courier New" w:hAnsi="Courier New"/>
          <w:sz w:val="16"/>
          <w:szCs w:val="16"/>
          <w:color w:val="auto"/>
        </w:rPr>
        <w:t>Your telephone or Internet vote authorizes the named proxies to vote your shares in the same manner as if you marked, signed and returned the proxy card. The deadline for telephone or Internet voting is noon EDT, one business day prior to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WITHHOLD AUTHORITY</w:t>
      </w:r>
    </w:p>
    <w:p>
      <w:pPr>
        <w:spacing w:after="0" w:line="6" w:lineRule="exact"/>
        <w:rPr>
          <w:rFonts w:ascii="Courier New" w:cs="Courier New" w:eastAsia="Courier New" w:hAnsi="Courier New"/>
          <w:sz w:val="16"/>
          <w:szCs w:val="16"/>
          <w:color w:val="auto"/>
        </w:rPr>
      </w:pPr>
    </w:p>
    <w:p>
      <w:pPr>
        <w:ind w:left="1"/>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vote for all nominees listed at left</w:t>
      </w:r>
    </w:p>
    <w:p>
      <w:pPr>
        <w:sectPr>
          <w:pgSz w:w="11900" w:h="16838" w:orient="portrait"/>
          <w:cols w:equalWidth="0" w:num="2">
            <w:col w:w="8400" w:space="299"/>
            <w:col w:w="2341"/>
          </w:cols>
          <w:pgMar w:left="240" w:top="1056" w:right="619" w:bottom="368" w:gutter="0" w:footer="0" w:header="0"/>
          <w:type w:val="continuous"/>
        </w:sectPr>
      </w:pPr>
    </w:p>
    <w:bookmarkStart w:id="18" w:name="page19"/>
    <w:bookmarkEnd w:id="18"/>
    <w:p>
      <w:pPr>
        <w:ind w:left="2540"/>
        <w:spacing w:after="0"/>
        <w:rPr>
          <w:sz w:val="20"/>
          <w:szCs w:val="20"/>
          <w:color w:val="auto"/>
        </w:rPr>
      </w:pPr>
      <w:r>
        <w:rPr>
          <w:rFonts w:ascii="Courier New" w:cs="Courier New" w:eastAsia="Courier New" w:hAnsi="Courier New"/>
          <w:sz w:val="16"/>
          <w:szCs w:val="16"/>
          <w:color w:val="auto"/>
        </w:rPr>
        <w:t>WINNEBAGO INDUSTRIES LOGO</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[GRAPHIC OMITTED]</w:t>
      </w:r>
    </w:p>
    <w:p>
      <w:pPr>
        <w:spacing w:after="0" w:line="3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WINNEBAGO INDUSTRIES, INC. o FOREST CITY, IOWA</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PROXY SOLICITED ON BEHALF OF THE BOARD OF DIRECTORS OF THE COMPANY</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FOR ANNUAL MEETING ON JANUARY 20, 1999</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20th day of January, 1999, at 7:30 p.m., Central Standard Time, and at any and all adjournments thereof.</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PLEASE DATE, SIGN, AND MAIL THIS PROXY CARD IN THE ENCLOSED ENVELOPE.</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 POSTAGE IS REQUIRED.</w:t>
      </w:r>
    </w:p>
    <w:p>
      <w:pPr>
        <w:sectPr>
          <w:pgSz w:w="11900" w:h="16838" w:orient="portrait"/>
          <w:cols w:equalWidth="0" w:num="1">
            <w:col w:w="10219"/>
          </w:cols>
          <w:pgMar w:left="240" w:top="680" w:right="1440" w:bottom="1440" w:gutter="0" w:footer="0" w:header="0"/>
        </w:sectPr>
      </w:pPr>
    </w:p>
    <w:bookmarkStart w:id="19" w:name="page20"/>
    <w:bookmarkEnd w:id="19"/>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Courier New" w:cs="Courier New" w:eastAsia="Courier New" w:hAnsi="Courier New"/>
                <w:sz w:val="16"/>
                <w:szCs w:val="16"/>
                <w:color w:val="auto"/>
              </w:rPr>
              <w:t>1. ELECTION OF</w:t>
            </w:r>
          </w:p>
        </w:tc>
        <w:tc>
          <w:tcPr>
            <w:tcW w:w="2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01 BRUCE D. HERTZKE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GERALD E. BOMAN</w:t>
            </w:r>
          </w:p>
        </w:tc>
        <w:tc>
          <w:tcPr>
            <w:tcW w:w="27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 ] FOR all nominees</w:t>
            </w:r>
          </w:p>
        </w:tc>
      </w:tr>
      <w:tr>
        <w:trPr>
          <w:trHeight w:val="188"/>
        </w:trPr>
        <w:tc>
          <w:tcPr>
            <w:tcW w:w="1460" w:type="dxa"/>
            <w:vAlign w:val="bottom"/>
          </w:tcPr>
          <w:p>
            <w:pPr>
              <w:ind w:left="300"/>
              <w:spacing w:after="0"/>
              <w:rPr>
                <w:sz w:val="20"/>
                <w:szCs w:val="20"/>
                <w:color w:val="auto"/>
              </w:rPr>
            </w:pPr>
            <w:r>
              <w:rPr>
                <w:rFonts w:ascii="Courier New" w:cs="Courier New" w:eastAsia="Courier New" w:hAnsi="Courier New"/>
                <w:sz w:val="16"/>
                <w:szCs w:val="16"/>
                <w:color w:val="auto"/>
              </w:rPr>
              <w:t>DIRECTORS:</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03</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JERRY N. CURRIE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FRED G. DOHRMANN</w:t>
            </w:r>
          </w:p>
        </w:tc>
        <w:tc>
          <w:tcPr>
            <w:tcW w:w="4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listed at left (except</w:t>
            </w:r>
          </w:p>
        </w:tc>
      </w:tr>
      <w:tr>
        <w:trPr>
          <w:trHeight w:val="188"/>
        </w:trPr>
        <w:tc>
          <w:tcPr>
            <w:tcW w:w="146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05</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JOHN V. HANSON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GERALD C. KITCH</w:t>
            </w:r>
          </w:p>
        </w:tc>
        <w:tc>
          <w:tcPr>
            <w:tcW w:w="480" w:type="dxa"/>
            <w:vAlign w:val="bottom"/>
          </w:tcPr>
          <w:p>
            <w:pPr>
              <w:spacing w:after="0"/>
              <w:rPr>
                <w:sz w:val="16"/>
                <w:szCs w:val="16"/>
                <w:color w:val="auto"/>
              </w:rPr>
            </w:pPr>
          </w:p>
        </w:tc>
        <w:tc>
          <w:tcPr>
            <w:tcW w:w="2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as marked to the</w:t>
            </w:r>
          </w:p>
        </w:tc>
      </w:tr>
      <w:tr>
        <w:trPr>
          <w:trHeight w:val="188"/>
        </w:trPr>
        <w:tc>
          <w:tcPr>
            <w:tcW w:w="146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07</w:t>
            </w: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RICHARD C. SCOTT 08</w:t>
            </w:r>
          </w:p>
        </w:tc>
        <w:tc>
          <w:tcPr>
            <w:tcW w:w="2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FREDERICK M. ZIMMERMAN</w:t>
            </w:r>
          </w:p>
        </w:tc>
        <w:tc>
          <w:tcPr>
            <w:tcW w:w="2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contrary below):</w:t>
            </w:r>
          </w:p>
        </w:tc>
      </w:tr>
      <w:tr>
        <w:trPr>
          <w:trHeight w:val="564"/>
        </w:trPr>
        <w:tc>
          <w:tcPr>
            <w:tcW w:w="8400" w:type="dxa"/>
            <w:vAlign w:val="bottom"/>
            <w:gridSpan w:val="7"/>
          </w:tcPr>
          <w:p>
            <w:pPr>
              <w:ind w:left="880"/>
              <w:spacing w:after="0"/>
              <w:rPr>
                <w:sz w:val="20"/>
                <w:szCs w:val="20"/>
                <w:color w:val="auto"/>
              </w:rPr>
            </w:pPr>
            <w:r>
              <w:rPr>
                <w:rFonts w:ascii="Courier New" w:cs="Courier New" w:eastAsia="Courier New" w:hAnsi="Courier New"/>
                <w:sz w:val="16"/>
                <w:szCs w:val="16"/>
                <w:color w:val="auto"/>
              </w:rPr>
              <w:t>---------------------------------------------------------------</w:t>
            </w:r>
          </w:p>
        </w:tc>
      </w:tr>
      <w:tr>
        <w:trPr>
          <w:trHeight w:val="188"/>
        </w:trPr>
        <w:tc>
          <w:tcPr>
            <w:tcW w:w="14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180" w:right="1360" w:hanging="292"/>
        <w:spacing w:after="0" w:line="252" w:lineRule="auto"/>
        <w:rPr>
          <w:sz w:val="20"/>
          <w:szCs w:val="20"/>
          <w:color w:val="auto"/>
        </w:rPr>
      </w:pPr>
      <w:r>
        <w:rPr>
          <w:rFonts w:ascii="Courier New" w:cs="Courier New" w:eastAsia="Courier New" w:hAnsi="Courier New"/>
          <w:sz w:val="16"/>
          <w:szCs w:val="16"/>
          <w:color w:val="auto"/>
        </w:rPr>
        <w:t>(Instructions: To withhold authority to vote for any individual nominee, write the number(s) in the box provided above.)</w:t>
      </w:r>
    </w:p>
    <w:p>
      <w:pPr>
        <w:spacing w:after="0" w:line="371" w:lineRule="exact"/>
        <w:rPr>
          <w:sz w:val="20"/>
          <w:szCs w:val="20"/>
          <w:color w:val="auto"/>
        </w:rPr>
      </w:pPr>
    </w:p>
    <w:p>
      <w:pPr>
        <w:ind w:left="300" w:right="580" w:hanging="300"/>
        <w:spacing w:after="0" w:line="252" w:lineRule="auto"/>
        <w:tabs>
          <w:tab w:leader="none" w:pos="3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ON SUCH OTHER MATTERS AS MAY PROPERLY COME BEFORE THE MEETING.</w:t>
      </w:r>
    </w:p>
    <w:p>
      <w:pPr>
        <w:spacing w:after="0" w:line="371" w:lineRule="exact"/>
        <w:rPr>
          <w:sz w:val="20"/>
          <w:szCs w:val="20"/>
          <w:color w:val="auto"/>
        </w:rPr>
      </w:pPr>
    </w:p>
    <w:p>
      <w:pPr>
        <w:ind w:right="680"/>
        <w:spacing w:after="0" w:line="249"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shareholder. IF NO DIRECTION IS GIVEN, THIS PROXY WILL BE VOTED FOR THE ELECTION OF THE NOMINEES LISTED IN ITEM 1, AND IN THE DISCRETION OF THE PROXY HOLDERS ON ALL OTHER MATTERS.</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Change? Mark Box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Indicate changes below:</w:t>
      </w:r>
    </w:p>
    <w:p>
      <w:pPr>
        <w:spacing w:after="0" w:line="383"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Dated --------------------------</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4700"/>
        <w:spacing w:after="0"/>
        <w:tabs>
          <w:tab w:leader="none" w:pos="77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Signature(s) of Shareholder(s)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in Box</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Please sign exactly as name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appears hereon. When shares are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held by joint tenants, both</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should sign. When signing as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administrator, attorney,</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executor, guardian or trustee,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please give full title as such.</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If a cor poration, authorized</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officer please sign full cor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porate name and indicate office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held.</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WITHHOLD AUTHORITY</w:t>
      </w:r>
    </w:p>
    <w:p>
      <w:pPr>
        <w:spacing w:after="0" w:line="6" w:lineRule="exact"/>
        <w:rPr>
          <w:rFonts w:ascii="Courier New" w:cs="Courier New" w:eastAsia="Courier New" w:hAnsi="Courier New"/>
          <w:sz w:val="16"/>
          <w:szCs w:val="16"/>
          <w:color w:val="auto"/>
        </w:rPr>
      </w:pPr>
    </w:p>
    <w:p>
      <w:pPr>
        <w:ind w:left="1"/>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vote for all nominees listed at left</w:t>
      </w:r>
    </w:p>
    <w:sectPr>
      <w:pgSz w:w="11900" w:h="16838" w:orient="portrait"/>
      <w:cols w:equalWidth="0" w:num="2">
        <w:col w:w="8400" w:space="299"/>
        <w:col w:w="2341"/>
      </w:cols>
      <w:pgMar w:left="24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3"/>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7"/>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amp;"/>
      <w:numFmt w:val="bullet"/>
      <w:start w:val="1"/>
    </w:lvl>
  </w:abstractNum>
  <w:abstractNum w:abstractNumId="13">
    <w:nsid w:val="41A7C4C9"/>
    <w:multiLevelType w:val="hybridMultilevel"/>
    <w:lvl w:ilvl="0">
      <w:lvlJc w:val="left"/>
      <w:lvlText w:val="%1."/>
      <w:numFmt w:val="decimal"/>
      <w:start w:val="2"/>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2019-12-13T08:30:57Z</dcterms:created>
  <dcterms:modified xsi:type="dcterms:W3CDTF">2019-12-13T08:30:57Z</dcterms:modified>
</cp:coreProperties>
</file>