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8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6"/>
        </w:trPr>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UNITED STATES</w:t>
            </w:r>
          </w:p>
        </w:tc>
        <w:tc>
          <w:tcPr>
            <w:tcW w:w="64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SECURITIES AND EXCHANGE COMMISSION</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Washington, D.C. 20549</w:t>
            </w:r>
          </w:p>
        </w:tc>
        <w:tc>
          <w:tcPr>
            <w:tcW w:w="64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Expires: November 30, 2003</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2.0</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SECURITIES ACT OF 1933</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260" w:val="left"/>
          <w:tab w:leader="none" w:pos="490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260" w:val="left"/>
          <w:tab w:leader="none" w:pos="524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ADDRESS OF ISSUER</w:t>
      </w:r>
    </w:p>
    <w:p>
      <w:pPr>
        <w:spacing w:after="0" w:line="173" w:lineRule="exact"/>
        <w:rPr>
          <w:sz w:val="24"/>
          <w:szCs w:val="24"/>
          <w:color w:val="auto"/>
        </w:rPr>
      </w:pPr>
    </w:p>
    <w:p>
      <w:pPr>
        <w:ind w:left="440"/>
        <w:spacing w:after="0"/>
        <w:tabs>
          <w:tab w:leader="none" w:pos="1620" w:val="left"/>
        </w:tabs>
        <w:rPr>
          <w:sz w:val="20"/>
          <w:szCs w:val="20"/>
          <w:color w:val="auto"/>
        </w:rPr>
      </w:pPr>
      <w:r>
        <w:rPr>
          <w:rFonts w:ascii="Courier New" w:cs="Courier New" w:eastAsia="Courier New" w:hAnsi="Courier New"/>
          <w:sz w:val="14"/>
          <w:szCs w:val="14"/>
          <w:color w:val="auto"/>
        </w:rPr>
        <w:t>P.O. Box 152</w:t>
        <w:tab/>
        <w:t>605 W. Crystal Lake Road</w:t>
      </w:r>
    </w:p>
    <w:p>
      <w:pPr>
        <w:spacing w:after="0" w:line="7"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CITY STATE ZIP CODE</w:t>
      </w:r>
    </w:p>
    <w:p>
      <w:pPr>
        <w:spacing w:after="0" w:line="173" w:lineRule="exact"/>
        <w:rPr>
          <w:sz w:val="24"/>
          <w:szCs w:val="24"/>
          <w:color w:val="auto"/>
        </w:rPr>
      </w:pPr>
    </w:p>
    <w:p>
      <w:pPr>
        <w:ind w:left="440"/>
        <w:spacing w:after="0"/>
        <w:tabs>
          <w:tab w:leader="none" w:pos="2060" w:val="left"/>
        </w:tabs>
        <w:rPr>
          <w:sz w:val="20"/>
          <w:szCs w:val="20"/>
          <w:color w:val="auto"/>
        </w:rPr>
      </w:pPr>
      <w:r>
        <w:rPr>
          <w:rFonts w:ascii="Courier New" w:cs="Courier New" w:eastAsia="Courier New" w:hAnsi="Courier New"/>
          <w:sz w:val="14"/>
          <w:szCs w:val="14"/>
          <w:color w:val="auto"/>
        </w:rPr>
        <w:t>Forest City, Iowa</w:t>
        <w:tab/>
        <w:t>50436</w:t>
      </w:r>
    </w:p>
    <w:p>
      <w:pPr>
        <w:spacing w:after="0" w:line="7" w:lineRule="exact"/>
        <w:rPr>
          <w:sz w:val="24"/>
          <w:szCs w:val="2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1(e) TELEPHONE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|NUMBER</w:t>
      </w:r>
    </w:p>
    <w:p>
      <w:pPr>
        <w:spacing w:after="0" w:line="7" w:lineRule="exact"/>
        <w:rPr>
          <w:sz w:val="24"/>
          <w:szCs w:val="24"/>
          <w:color w:val="auto"/>
        </w:rPr>
      </w:pPr>
    </w:p>
    <w:p>
      <w:pPr>
        <w:ind w:left="620"/>
        <w:spacing w:after="0"/>
        <w:tabs>
          <w:tab w:leader="none" w:pos="2140" w:val="left"/>
        </w:tabs>
        <w:rPr>
          <w:sz w:val="20"/>
          <w:szCs w:val="20"/>
          <w:color w:val="auto"/>
        </w:rPr>
      </w:pPr>
      <w:r>
        <w:rPr>
          <w:rFonts w:ascii="Courier New" w:cs="Courier New" w:eastAsia="Courier New" w:hAnsi="Courier New"/>
          <w:sz w:val="14"/>
          <w:szCs w:val="14"/>
          <w:color w:val="auto"/>
        </w:rPr>
        <w:t>641</w:t>
      </w:r>
      <w:r>
        <w:rPr>
          <w:sz w:val="20"/>
          <w:szCs w:val="20"/>
          <w:color w:val="auto"/>
        </w:rPr>
        <w:tab/>
      </w:r>
      <w:r>
        <w:rPr>
          <w:rFonts w:ascii="Courier New" w:cs="Courier New" w:eastAsia="Courier New" w:hAnsi="Courier New"/>
          <w:sz w:val="14"/>
          <w:szCs w:val="14"/>
          <w:color w:val="auto"/>
        </w:rPr>
        <w:t>|585-3535</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Robert L. Gossett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780" w:val="left"/>
        </w:tabs>
        <w:rPr>
          <w:sz w:val="20"/>
          <w:szCs w:val="20"/>
          <w:color w:val="auto"/>
        </w:rPr>
      </w:pPr>
      <w:r>
        <w:rPr>
          <w:rFonts w:ascii="Courier New" w:cs="Courier New" w:eastAsia="Courier New" w:hAnsi="Courier New"/>
          <w:sz w:val="14"/>
          <w:szCs w:val="14"/>
          <w:color w:val="auto"/>
        </w:rPr>
        <w:t>2(b) IRS IDENT. NO.</w:t>
      </w:r>
      <w:r>
        <w:rPr>
          <w:sz w:val="20"/>
          <w:szCs w:val="20"/>
          <w:color w:val="auto"/>
        </w:rPr>
        <w:tab/>
      </w:r>
      <w:r>
        <w:rPr>
          <w:rFonts w:ascii="Courier New" w:cs="Courier New" w:eastAsia="Courier New" w:hAnsi="Courier New"/>
          <w:sz w:val="14"/>
          <w:szCs w:val="14"/>
          <w:color w:val="auto"/>
        </w:rPr>
        <w:t>(c) RELATIONSHIP TO ISSUER</w:t>
      </w:r>
    </w:p>
    <w:p>
      <w:pPr>
        <w:spacing w:after="0" w:line="173" w:lineRule="exact"/>
        <w:rPr>
          <w:sz w:val="24"/>
          <w:szCs w:val="24"/>
          <w:color w:val="auto"/>
        </w:rPr>
      </w:pPr>
    </w:p>
    <w:p>
      <w:pPr>
        <w:ind w:left="440"/>
        <w:spacing w:after="0"/>
        <w:tabs>
          <w:tab w:leader="none" w:pos="37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Officer - VP Administration</w:t>
      </w:r>
    </w:p>
    <w:p>
      <w:pPr>
        <w:spacing w:after="0" w:line="7" w:lineRule="exact"/>
        <w:rPr>
          <w:sz w:val="24"/>
          <w:szCs w:val="24"/>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2(d) ADDRESS STREET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2713 Campus Lane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2(d) CITY STATE ZIP CODE</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Albert Lea, MN 56007</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ind w:right="4820"/>
        <w:spacing w:after="0" w:line="255" w:lineRule="auto"/>
        <w:rPr>
          <w:sz w:val="20"/>
          <w:szCs w:val="20"/>
          <w:color w:val="auto"/>
        </w:rPr>
      </w:pPr>
      <w:r>
        <w:rPr>
          <w:rFonts w:ascii="Courier New" w:cs="Courier New" w:eastAsia="Courier New" w:hAnsi="Courier New"/>
          <w:sz w:val="14"/>
          <w:szCs w:val="14"/>
          <w:color w:val="auto"/>
        </w:rPr>
        <w:t>INSTRUCTION: The person filing this notice should contact the issuer to obtain the I.R.S. Identification Number and the SEC File Number.</w:t>
      </w:r>
    </w:p>
    <w:p>
      <w:pPr>
        <w:spacing w:after="0" w:line="32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2100" w:type="dxa"/>
            <w:vAlign w:val="bottom"/>
          </w:tcPr>
          <w:p>
            <w:pPr>
              <w:ind w:left="800"/>
              <w:spacing w:after="0"/>
              <w:rPr>
                <w:sz w:val="20"/>
                <w:szCs w:val="20"/>
                <w:color w:val="auto"/>
              </w:rPr>
            </w:pPr>
            <w:r>
              <w:rPr>
                <w:rFonts w:ascii="Courier New" w:cs="Courier New" w:eastAsia="Courier New" w:hAnsi="Courier New"/>
                <w:sz w:val="14"/>
                <w:szCs w:val="14"/>
                <w:color w:val="auto"/>
              </w:rPr>
              <w:t>(b)</w:t>
            </w: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Name and Address of</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Each Broker Through</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SEC USE</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(c)</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Whome the Securities</w:t>
            </w:r>
          </w:p>
        </w:tc>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ONLY</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Number of</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are to be Offered</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Shares or</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(e)</w:t>
            </w:r>
          </w:p>
        </w:tc>
        <w:tc>
          <w:tcPr>
            <w:tcW w:w="150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(f)</w:t>
            </w:r>
          </w:p>
        </w:tc>
        <w:tc>
          <w:tcPr>
            <w:tcW w:w="1680" w:type="dxa"/>
            <w:vAlign w:val="bottom"/>
          </w:tcPr>
          <w:p>
            <w:pPr>
              <w:ind w:left="640"/>
              <w:spacing w:after="0"/>
              <w:rPr>
                <w:sz w:val="20"/>
                <w:szCs w:val="20"/>
                <w:color w:val="auto"/>
              </w:rPr>
            </w:pPr>
            <w:r>
              <w:rPr>
                <w:rFonts w:ascii="Courier New" w:cs="Courier New" w:eastAsia="Courier New" w:hAnsi="Courier New"/>
                <w:sz w:val="14"/>
                <w:szCs w:val="14"/>
                <w:color w:val="auto"/>
              </w:rPr>
              <w:t>(g)</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Title of the</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or Each Market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Broker-</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Other Units</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Number of Shares</w:t>
            </w:r>
          </w:p>
        </w:tc>
        <w:tc>
          <w:tcPr>
            <w:tcW w:w="15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Approximate</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Class of</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Maker who is</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Dealer</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to be Sold</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jc w:val="center"/>
              <w:ind w:left="8"/>
              <w:spacing w:after="0"/>
              <w:rPr>
                <w:sz w:val="20"/>
                <w:szCs w:val="20"/>
                <w:color w:val="auto"/>
              </w:rPr>
            </w:pPr>
            <w:r>
              <w:rPr>
                <w:rFonts w:ascii="Courier New" w:cs="Courier New" w:eastAsia="Courier New" w:hAnsi="Courier New"/>
                <w:sz w:val="14"/>
                <w:szCs w:val="14"/>
                <w:color w:val="auto"/>
              </w:rPr>
              <w:t>or Other Units</w:t>
            </w:r>
          </w:p>
        </w:tc>
        <w:tc>
          <w:tcPr>
            <w:tcW w:w="1500" w:type="dxa"/>
            <w:vAlign w:val="bottom"/>
          </w:tcPr>
          <w:p>
            <w:pPr>
              <w:ind w:left="240"/>
              <w:spacing w:after="0"/>
              <w:rPr>
                <w:sz w:val="20"/>
                <w:szCs w:val="20"/>
                <w:color w:val="auto"/>
              </w:rPr>
            </w:pPr>
            <w:r>
              <w:rPr>
                <w:rFonts w:ascii="Courier New" w:cs="Courier New" w:eastAsia="Courier New" w:hAnsi="Courier New"/>
                <w:sz w:val="14"/>
                <w:szCs w:val="14"/>
                <w:color w:val="auto"/>
              </w:rPr>
              <w:t>Date of Sale</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Aquiring the</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File</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(See instr.</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Outstanding</w:t>
            </w:r>
          </w:p>
        </w:tc>
        <w:tc>
          <w:tcPr>
            <w:tcW w:w="31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(See instr. 3(f))  Exchange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to be Sold</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Securities</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Number</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w w:val="99"/>
              </w:rPr>
              <w:t>3(c))</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(See instr. 3(e))</w:t>
            </w:r>
          </w:p>
        </w:tc>
        <w:tc>
          <w:tcPr>
            <w:tcW w:w="15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(MO. DAY YR.)</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(See instr. 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800" w:type="dxa"/>
            <w:vAlign w:val="bottom"/>
          </w:tcPr>
          <w:p>
            <w:pPr>
              <w:ind w:left="300"/>
              <w:spacing w:after="0"/>
              <w:rPr>
                <w:sz w:val="20"/>
                <w:szCs w:val="20"/>
                <w:color w:val="auto"/>
              </w:rPr>
            </w:pPr>
            <w:r>
              <w:rPr>
                <w:rFonts w:ascii="Courier New" w:cs="Courier New" w:eastAsia="Courier New" w:hAnsi="Courier New"/>
                <w:sz w:val="14"/>
                <w:szCs w:val="14"/>
                <w:color w:val="auto"/>
              </w:rPr>
              <w:t>Edward Jones &amp; Company</w:t>
            </w:r>
          </w:p>
        </w:tc>
        <w:tc>
          <w:tcPr>
            <w:tcW w:w="14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800" w:type="dxa"/>
            <w:vAlign w:val="bottom"/>
          </w:tcPr>
          <w:p>
            <w:pPr>
              <w:ind w:left="300"/>
              <w:spacing w:after="0"/>
              <w:rPr>
                <w:sz w:val="20"/>
                <w:szCs w:val="20"/>
                <w:color w:val="auto"/>
              </w:rPr>
            </w:pPr>
            <w:r>
              <w:rPr>
                <w:rFonts w:ascii="Courier New" w:cs="Courier New" w:eastAsia="Courier New" w:hAnsi="Courier New"/>
                <w:sz w:val="14"/>
                <w:szCs w:val="14"/>
                <w:color w:val="auto"/>
              </w:rPr>
              <w:t>209 N. Clark Street</w:t>
            </w:r>
          </w:p>
        </w:tc>
        <w:tc>
          <w:tcPr>
            <w:tcW w:w="14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800" w:type="dxa"/>
            <w:vAlign w:val="bottom"/>
          </w:tcPr>
          <w:p>
            <w:pPr>
              <w:ind w:left="300"/>
              <w:spacing w:after="0"/>
              <w:rPr>
                <w:sz w:val="20"/>
                <w:szCs w:val="20"/>
                <w:color w:val="auto"/>
              </w:rPr>
            </w:pPr>
            <w:r>
              <w:rPr>
                <w:rFonts w:ascii="Courier New" w:cs="Courier New" w:eastAsia="Courier New" w:hAnsi="Courier New"/>
                <w:sz w:val="14"/>
                <w:szCs w:val="14"/>
                <w:color w:val="auto"/>
              </w:rPr>
              <w:t>Forest City, IA 50436</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1,383</w:t>
            </w:r>
          </w:p>
        </w:tc>
        <w:tc>
          <w:tcPr>
            <w:tcW w:w="2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$103,005.84   16,942,231</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1/23/04</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 recent report or statement published by the issuer</w:t>
      </w:r>
    </w:p>
    <w:p>
      <w:pPr>
        <w:spacing w:after="0" w:line="1"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ectPr>
          <w:pgSz w:w="11900" w:h="16838" w:orient="portrait"/>
          <w:cols w:equalWidth="0" w:num="1">
            <w:col w:w="11540"/>
          </w:cols>
          <w:pgMar w:left="220" w:top="230" w:right="139" w:bottom="0" w:gutter="0" w:footer="0" w:header="0"/>
        </w:sectPr>
      </w:pPr>
    </w:p>
    <w:bookmarkStart w:id="1" w:name="page2"/>
    <w:bookmarkEnd w:id="1"/>
    <w:p>
      <w:pPr>
        <w:ind w:left="520" w:right="5080" w:hanging="339"/>
        <w:spacing w:after="0" w:line="255" w:lineRule="auto"/>
        <w:tabs>
          <w:tab w:leader="none" w:pos="5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540" w:type="dxa"/>
            <w:vAlign w:val="bottom"/>
          </w:tcPr>
          <w:p>
            <w:pPr>
              <w:ind w:left="140"/>
              <w:spacing w:after="0"/>
              <w:rPr>
                <w:sz w:val="20"/>
                <w:szCs w:val="20"/>
                <w:color w:val="auto"/>
              </w:rPr>
            </w:pPr>
            <w:r>
              <w:rPr>
                <w:rFonts w:ascii="Courier New" w:cs="Courier New" w:eastAsia="Courier New" w:hAnsi="Courier New"/>
                <w:sz w:val="14"/>
                <w:szCs w:val="14"/>
                <w:color w:val="auto"/>
              </w:rPr>
              <w:t>10/9/02   Stock Grant</w:t>
            </w:r>
          </w:p>
        </w:tc>
        <w:tc>
          <w:tcPr>
            <w:tcW w:w="3020" w:type="dxa"/>
            <w:vAlign w:val="bottom"/>
          </w:tcPr>
          <w:p>
            <w:pPr>
              <w:ind w:left="620"/>
              <w:spacing w:after="0"/>
              <w:rPr>
                <w:sz w:val="20"/>
                <w:szCs w:val="20"/>
                <w:color w:val="auto"/>
              </w:rPr>
            </w:pPr>
            <w:r>
              <w:rPr>
                <w:rFonts w:ascii="Courier New" w:cs="Courier New" w:eastAsia="Courier New" w:hAnsi="Courier New"/>
                <w:sz w:val="14"/>
                <w:szCs w:val="14"/>
                <w:color w:val="auto"/>
              </w:rPr>
              <w:t>Winnebago Industries, Inc.</w:t>
            </w: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1,383</w:t>
            </w:r>
          </w:p>
        </w:tc>
        <w:tc>
          <w:tcPr>
            <w:tcW w:w="1460" w:type="dxa"/>
            <w:vAlign w:val="bottom"/>
          </w:tcPr>
          <w:p>
            <w:pPr>
              <w:ind w:left="680"/>
              <w:spacing w:after="0"/>
              <w:rPr>
                <w:sz w:val="20"/>
                <w:szCs w:val="20"/>
                <w:color w:val="auto"/>
              </w:rPr>
            </w:pPr>
            <w:r>
              <w:rPr>
                <w:rFonts w:ascii="Courier New" w:cs="Courier New" w:eastAsia="Courier New" w:hAnsi="Courier New"/>
                <w:sz w:val="14"/>
                <w:szCs w:val="14"/>
                <w:color w:val="auto"/>
              </w:rPr>
              <w:t>N/A</w:t>
            </w:r>
          </w:p>
        </w:tc>
        <w:tc>
          <w:tcPr>
            <w:tcW w:w="780" w:type="dxa"/>
            <w:vAlign w:val="bottom"/>
          </w:tcPr>
          <w:p>
            <w:pPr>
              <w:ind w:left="520"/>
              <w:spacing w:after="0"/>
              <w:rPr>
                <w:sz w:val="20"/>
                <w:szCs w:val="20"/>
                <w:color w:val="auto"/>
              </w:rPr>
            </w:pPr>
            <w:r>
              <w:rPr>
                <w:rFonts w:ascii="Courier New" w:cs="Courier New" w:eastAsia="Courier New" w:hAnsi="Courier New"/>
                <w:sz w:val="14"/>
                <w:szCs w:val="14"/>
                <w:color w:val="auto"/>
                <w:w w:val="95"/>
              </w:rPr>
              <w:t>N/A</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5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5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5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Robert</w:t>
            </w:r>
          </w:p>
        </w:tc>
        <w:tc>
          <w:tcPr>
            <w:tcW w:w="1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 Gossett</w:t>
            </w:r>
          </w:p>
        </w:tc>
        <w:tc>
          <w:tcPr>
            <w:tcW w:w="2140" w:type="dxa"/>
            <w:vAlign w:val="bottom"/>
          </w:tcPr>
          <w:p>
            <w:pPr>
              <w:ind w:left="420"/>
              <w:spacing w:after="0"/>
              <w:rPr>
                <w:sz w:val="20"/>
                <w:szCs w:val="20"/>
                <w:color w:val="auto"/>
              </w:rPr>
            </w:pPr>
            <w:r>
              <w:rPr>
                <w:rFonts w:ascii="Courier New" w:cs="Courier New" w:eastAsia="Courier New" w:hAnsi="Courier New"/>
                <w:sz w:val="14"/>
                <w:szCs w:val="14"/>
                <w:color w:val="auto"/>
              </w:rPr>
              <w:t>Common Stock</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10/21/03</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3,278</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$182,506.00</w:t>
            </w:r>
          </w:p>
        </w:tc>
      </w:tr>
      <w:tr>
        <w:trPr>
          <w:trHeight w:val="166"/>
        </w:trPr>
        <w:tc>
          <w:tcPr>
            <w:tcW w:w="980" w:type="dxa"/>
            <w:vAlign w:val="bottom"/>
            <w:gridSpan w:val="2"/>
          </w:tcPr>
          <w:p>
            <w:pPr>
              <w:spacing w:after="0"/>
              <w:rPr>
                <w:sz w:val="20"/>
                <w:szCs w:val="20"/>
                <w:color w:val="auto"/>
              </w:rPr>
            </w:pPr>
            <w:r>
              <w:rPr>
                <w:rFonts w:ascii="Courier New" w:cs="Courier New" w:eastAsia="Courier New" w:hAnsi="Courier New"/>
                <w:sz w:val="14"/>
                <w:szCs w:val="14"/>
                <w:color w:val="auto"/>
              </w:rPr>
              <w:t>2713 Campus</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Lane</w:t>
            </w:r>
          </w:p>
        </w:tc>
        <w:tc>
          <w:tcPr>
            <w:tcW w:w="2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Albert</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Lea,</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MN 56007</w:t>
            </w:r>
          </w:p>
        </w:tc>
        <w:tc>
          <w:tcPr>
            <w:tcW w:w="2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1088" w:gutter="0" w:footer="0" w:header="0"/>
        </w:sectPr>
      </w:pPr>
    </w:p>
    <w:p>
      <w:pPr>
        <w:spacing w:after="0" w:line="200" w:lineRule="exact"/>
        <w:rPr>
          <w:sz w:val="20"/>
          <w:szCs w:val="20"/>
          <w:color w:val="auto"/>
        </w:rPr>
      </w:pPr>
    </w:p>
    <w:p>
      <w:pPr>
        <w:spacing w:after="0" w:line="29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January 23, 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under Power of Attorney</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260"/>
            <w:col w:w="8080"/>
          </w:cols>
          <w:pgMar w:left="220" w:top="141" w:right="139" w:bottom="1088" w:gutter="0" w:footer="0" w:header="0"/>
          <w:type w:val="continuous"/>
        </w:sectPr>
      </w:pPr>
    </w:p>
    <w:p>
      <w:pPr>
        <w:jc w:val="center"/>
        <w:ind w:left="320" w:right="80"/>
        <w:spacing w:after="0" w:line="252" w:lineRule="auto"/>
        <w:rPr>
          <w:sz w:val="20"/>
          <w:szCs w:val="20"/>
          <w:color w:val="auto"/>
        </w:rPr>
      </w:pPr>
      <w:r>
        <w:rPr>
          <w:rFonts w:ascii="Courier New" w:cs="Courier New" w:eastAsia="Courier New" w:hAnsi="Courier New"/>
          <w:sz w:val="14"/>
          <w:szCs w:val="14"/>
          <w:color w:val="auto"/>
        </w:rPr>
        <w:t>THE NOTICE SHALL BE SIGNED BY THE PERSON FOR WHOSE ACCOUNT THE SECURITIES ARE TO BE SOLD. AT LEAST ONE COPY OF THE NOTICE SHALL BE MANUALLY SIGNED. ANY COPIES NOT MANUALLY SIGNED SHALL BEAR TYPED OR PRINTED SIGNATURES.</w:t>
      </w:r>
    </w:p>
    <w:p>
      <w:pPr>
        <w:spacing w:after="0" w:line="16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ATTENTION: INTENTIONAL MISSTATEMENTS OR OMISSION OF FACTS CONSTITUTE FEDERAL |</w:t>
      </w:r>
    </w:p>
    <w:p>
      <w:pPr>
        <w:spacing w:after="0" w:line="7" w:lineRule="exact"/>
        <w:rPr>
          <w:sz w:val="20"/>
          <w:szCs w:val="20"/>
          <w:color w:val="auto"/>
        </w:rPr>
      </w:pPr>
    </w:p>
    <w:p>
      <w:pPr>
        <w:spacing w:after="0"/>
        <w:tabs>
          <w:tab w:leader="none" w:pos="1620" w:val="left"/>
          <w:tab w:leader="none" w:pos="68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CRIMINAL VIOLATIONS (SEE 18 U.S.C. 1001).</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SEC 1147 (09-03)</w:t>
      </w:r>
    </w:p>
    <w:sectPr>
      <w:pgSz w:w="11900" w:h="16838" w:orient="portrait"/>
      <w:cols w:equalWidth="0" w:num="1">
        <w:col w:w="11540"/>
      </w:cols>
      <w:pgMar w:left="220" w:top="141" w:right="139" w:bottom="108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lowerLetter"/>
      <w:start w:val="7"/>
    </w:lvl>
  </w:abstractNum>
  <w:abstractNum w:abstractNumId="8">
    <w:nsid w:val="5BD062C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2019-12-11T19:12:11Z</dcterms:created>
  <dcterms:modified xsi:type="dcterms:W3CDTF">2019-12-11T19:12:11Z</dcterms:modified>
</cp:coreProperties>
</file>