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Invesco Ltd.</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98-0557567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2,420,556</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2,420,556</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2,420,556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HC,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line="182" w:lineRule="auto"/>
        <w:framePr w:w="680" w:h="193" w:wrap="auto" w:vAnchor="page" w:hAnchor="page" w:x="1660" w:y="9563"/>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63"/>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29"/>
        <w:rPr>
          <w:rFonts w:ascii="Arial" w:cs="Arial" w:eastAsia="Arial" w:hAnsi="Arial"/>
          <w:sz w:val="22"/>
          <w:szCs w:val="22"/>
          <w:color w:val="auto"/>
        </w:rPr>
      </w:pPr>
      <w:r>
        <w:rPr>
          <w:rFonts w:ascii="Arial" w:cs="Arial" w:eastAsia="Arial" w:hAnsi="Arial"/>
          <w:sz w:val="22"/>
          <w:szCs w:val="22"/>
          <w:color w:val="auto"/>
        </w:rPr>
        <w:t>(d)  [ ]</w:t>
      </w:r>
    </w:p>
    <w:p>
      <w:pPr>
        <w:spacing w:after="0" w:line="26"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right="72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Winnebago Industries Inc</w:t>
      </w:r>
    </w:p>
    <w:p>
      <w:pPr>
        <w:spacing w:after="0" w:line="11" w:lineRule="exact"/>
        <w:rPr>
          <w:rFonts w:ascii="Arial" w:cs="Arial" w:eastAsia="Arial" w:hAnsi="Arial"/>
          <w:sz w:val="19"/>
          <w:szCs w:val="19"/>
          <w:b w:val="1"/>
          <w:bCs w:val="1"/>
          <w:color w:val="auto"/>
        </w:rPr>
      </w:pPr>
    </w:p>
    <w:p>
      <w:pPr>
        <w:ind w:left="1780" w:right="50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605 West Crystal Lake Road, Forest City IA 50436</w:t>
      </w:r>
    </w:p>
    <w:p>
      <w:pPr>
        <w:spacing w:after="0" w:line="1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9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974637100</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0"/>
        <w:spacing w:after="0" w:line="251" w:lineRule="auto"/>
        <w:rPr>
          <w:rFonts w:ascii="Arial" w:cs="Arial" w:eastAsia="Arial" w:hAnsi="Arial"/>
          <w:sz w:val="22"/>
          <w:szCs w:val="22"/>
          <w:color w:val="auto"/>
        </w:rPr>
      </w:pPr>
      <w:r>
        <w:rPr>
          <w:rFonts w:ascii="Arial" w:cs="Arial" w:eastAsia="Arial" w:hAnsi="Arial"/>
          <w:sz w:val="22"/>
          <w:szCs w:val="22"/>
          <w:color w:val="auto"/>
        </w:rPr>
        <w:t>Invesco Ltd. , in its capacity as investment adviser, may be deemed to beneficially own 2,420,556 shares of the Issuer which are held of record by clients of Invesco Ltd. ..</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2,420,556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2,420,556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19"/>
          <w:szCs w:val="19"/>
          <w:color w:val="auto"/>
        </w:rPr>
        <w:t>Invesco Advisers, Inc. is a subsidiary of Invesco Ltd. and it advises the Invesco Small Cap Value Fund which</w:t>
      </w:r>
    </w:p>
    <w:p>
      <w:pPr>
        <w:sectPr>
          <w:pgSz w:w="11900" w:h="16865" w:orient="portrait"/>
          <w:cols w:equalWidth="0" w:num="1">
            <w:col w:w="11260"/>
          </w:cols>
          <w:pgMar w:left="320" w:top="423" w:right="319" w:bottom="0" w:gutter="0" w:footer="0" w:header="0"/>
        </w:sectPr>
      </w:pPr>
    </w:p>
    <w:bookmarkStart w:id="3" w:name="page4"/>
    <w:bookmarkEnd w:id="3"/>
    <w:p>
      <w:pPr>
        <w:ind w:left="1380" w:right="140"/>
        <w:spacing w:after="0" w:line="241" w:lineRule="auto"/>
        <w:rPr>
          <w:sz w:val="20"/>
          <w:szCs w:val="20"/>
          <w:color w:val="auto"/>
        </w:rPr>
      </w:pPr>
      <w:r>
        <w:rPr>
          <w:rFonts w:ascii="Arial" w:cs="Arial" w:eastAsia="Arial" w:hAnsi="Arial"/>
          <w:sz w:val="22"/>
          <w:szCs w:val="22"/>
          <w:color w:val="auto"/>
        </w:rPr>
        <w:t>owns 8.45%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97"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PowerShares Capital Management LLC</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February 12, 2016</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2/1/2016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Nancy Tomassone</w:t>
      </w:r>
    </w:p>
    <w:p>
      <w:pPr>
        <w:spacing w:after="0" w:line="230" w:lineRule="auto"/>
        <w:rPr>
          <w:sz w:val="20"/>
          <w:szCs w:val="20"/>
          <w:color w:val="auto"/>
        </w:rPr>
      </w:pPr>
      <w:r>
        <w:rPr>
          <w:rFonts w:ascii="Arial" w:cs="Arial" w:eastAsia="Arial" w:hAnsi="Arial"/>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Lisa O. Brinkley</w:t>
      </w:r>
    </w:p>
    <w:p>
      <w:pPr>
        <w:spacing w:after="0" w:line="230" w:lineRule="auto"/>
        <w:rPr>
          <w:sz w:val="20"/>
          <w:szCs w:val="20"/>
          <w:color w:val="auto"/>
        </w:rPr>
      </w:pPr>
      <w:r>
        <w:rPr>
          <w:rFonts w:ascii="Arial" w:cs="Arial" w:eastAsia="Arial" w:hAnsi="Arial"/>
          <w:sz w:val="22"/>
          <w:szCs w:val="22"/>
          <w:color w:val="auto"/>
        </w:rPr>
        <w:t>Name: Lisa O. Brinkley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Daniela Nalli</w:t>
      </w:r>
    </w:p>
    <w:p>
      <w:pPr>
        <w:spacing w:after="0" w:line="230" w:lineRule="auto"/>
        <w:rPr>
          <w:sz w:val="20"/>
          <w:szCs w:val="20"/>
          <w:color w:val="auto"/>
        </w:rPr>
      </w:pPr>
      <w:r>
        <w:rPr>
          <w:rFonts w:ascii="Arial" w:cs="Arial" w:eastAsia="Arial" w:hAnsi="Arial"/>
          <w:sz w:val="22"/>
          <w:szCs w:val="22"/>
          <w:color w:val="auto"/>
        </w:rPr>
        <w:t>Name: Daniela Nalli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Kevin Lyman</w:t>
      </w:r>
    </w:p>
    <w:p>
      <w:pPr>
        <w:spacing w:after="0" w:line="230" w:lineRule="auto"/>
        <w:rPr>
          <w:sz w:val="20"/>
          <w:szCs w:val="20"/>
          <w:color w:val="auto"/>
        </w:rPr>
      </w:pPr>
      <w:r>
        <w:rPr>
          <w:rFonts w:ascii="Arial" w:cs="Arial" w:eastAsia="Arial" w:hAnsi="Arial"/>
          <w:sz w:val="22"/>
          <w:szCs w:val="22"/>
          <w:color w:val="auto"/>
        </w:rPr>
        <w:t>Name: Kevin Lyman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Stephanie Ehrenfried</w:t>
      </w:r>
    </w:p>
    <w:p>
      <w:pPr>
        <w:spacing w:after="0" w:line="230" w:lineRule="auto"/>
        <w:rPr>
          <w:sz w:val="20"/>
          <w:szCs w:val="20"/>
          <w:color w:val="auto"/>
        </w:rPr>
      </w:pPr>
      <w:r>
        <w:rPr>
          <w:rFonts w:ascii="Arial" w:cs="Arial" w:eastAsia="Arial" w:hAnsi="Arial"/>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Legal Continental Europe &amp; Cross-Border Funds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Matthieu Grosclaude</w:t>
      </w:r>
    </w:p>
    <w:p>
      <w:pPr>
        <w:spacing w:after="0" w:line="230" w:lineRule="auto"/>
        <w:rPr>
          <w:sz w:val="20"/>
          <w:szCs w:val="20"/>
          <w:color w:val="auto"/>
        </w:rPr>
      </w:pPr>
      <w:r>
        <w:rPr>
          <w:rFonts w:ascii="Arial" w:cs="Arial" w:eastAsia="Arial" w:hAnsi="Arial"/>
          <w:sz w:val="22"/>
          <w:szCs w:val="22"/>
          <w:color w:val="auto"/>
        </w:rPr>
        <w:t>Name: Matthieu Grosclaude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COO, EMEA Retail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Bernard Aybran</w:t>
      </w:r>
    </w:p>
    <w:p>
      <w:pPr>
        <w:spacing w:after="0" w:line="230" w:lineRule="auto"/>
        <w:rPr>
          <w:sz w:val="20"/>
          <w:szCs w:val="20"/>
          <w:color w:val="auto"/>
        </w:rPr>
      </w:pPr>
      <w:r>
        <w:rPr>
          <w:rFonts w:ascii="Arial" w:cs="Arial" w:eastAsia="Arial" w:hAnsi="Arial"/>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Multi-Management CIO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Osterreich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Thomas Kraus</w:t>
      </w:r>
    </w:p>
    <w:p>
      <w:pPr>
        <w:spacing w:after="0" w:line="230" w:lineRule="auto"/>
        <w:rPr>
          <w:sz w:val="20"/>
          <w:szCs w:val="20"/>
          <w:color w:val="auto"/>
        </w:rPr>
      </w:pPr>
      <w:r>
        <w:rPr>
          <w:rFonts w:ascii="Arial" w:cs="Arial" w:eastAsia="Arial" w:hAnsi="Arial"/>
          <w:sz w:val="22"/>
          <w:szCs w:val="22"/>
          <w:color w:val="auto"/>
        </w:rPr>
        <w:t>Name: Thomas Kraus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Institutional Business D-A-CH</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ectPr>
          <w:pgSz w:w="11900" w:h="16877" w:orient="portrait"/>
          <w:cols w:equalWidth="0" w:num="1">
            <w:col w:w="11120"/>
          </w:cols>
          <w:pgMar w:left="340" w:top="111" w:right="439" w:bottom="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Invesco Asset Management (Japan) Limited</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Global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Cormac O'Sullivan</w:t>
      </w:r>
    </w:p>
    <w:p>
      <w:pPr>
        <w:spacing w:after="0" w:line="230" w:lineRule="auto"/>
        <w:rPr>
          <w:sz w:val="20"/>
          <w:szCs w:val="20"/>
          <w:color w:val="auto"/>
        </w:rPr>
      </w:pPr>
      <w:r>
        <w:rPr>
          <w:rFonts w:ascii="Arial" w:cs="Arial" w:eastAsia="Arial" w:hAnsi="Arial"/>
          <w:sz w:val="22"/>
          <w:szCs w:val="22"/>
          <w:color w:val="auto"/>
        </w:rPr>
        <w:t>Name: Cormac O'Sullivan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PMO, EU</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PowerShares Capital Management, LLC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Christopher Joe</w:t>
      </w:r>
    </w:p>
    <w:p>
      <w:pPr>
        <w:spacing w:after="0" w:line="230" w:lineRule="auto"/>
        <w:rPr>
          <w:sz w:val="20"/>
          <w:szCs w:val="20"/>
          <w:color w:val="auto"/>
        </w:rPr>
      </w:pPr>
      <w:r>
        <w:rPr>
          <w:rFonts w:ascii="Arial" w:cs="Arial" w:eastAsia="Arial" w:hAnsi="Arial"/>
          <w:sz w:val="22"/>
          <w:szCs w:val="22"/>
          <w:color w:val="auto"/>
        </w:rPr>
        <w:t>Name: Christopher Joe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Miranda O'Keefe</w:t>
      </w:r>
    </w:p>
    <w:p>
      <w:pPr>
        <w:spacing w:after="0" w:line="230" w:lineRule="auto"/>
        <w:rPr>
          <w:sz w:val="20"/>
          <w:szCs w:val="20"/>
          <w:color w:val="auto"/>
        </w:rPr>
      </w:pPr>
      <w:r>
        <w:rPr>
          <w:rFonts w:ascii="Arial" w:cs="Arial" w:eastAsia="Arial" w:hAnsi="Arial"/>
          <w:sz w:val="22"/>
          <w:szCs w:val="22"/>
          <w:color w:val="auto"/>
        </w:rPr>
        <w:t>Name: Miranda O'Keefe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Jane Stewart</w:t>
      </w:r>
    </w:p>
    <w:p>
      <w:pPr>
        <w:spacing w:after="0" w:line="230" w:lineRule="auto"/>
        <w:rPr>
          <w:sz w:val="20"/>
          <w:szCs w:val="20"/>
          <w:color w:val="auto"/>
        </w:rPr>
      </w:pPr>
      <w:r>
        <w:rPr>
          <w:rFonts w:ascii="Arial" w:cs="Arial" w:eastAsia="Arial" w:hAnsi="Arial"/>
          <w:sz w:val="22"/>
          <w:szCs w:val="22"/>
          <w:color w:val="auto"/>
        </w:rPr>
        <w:t>Name: Jane Stewart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Compliance Manager</w:t>
      </w:r>
    </w:p>
    <w:sectPr>
      <w:pgSz w:w="11900" w:h="16838" w:orient="portrait"/>
      <w:cols w:equalWidth="0" w:num="1">
        <w:col w:w="10119"/>
      </w:cols>
      <w:pgMar w:left="3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2019-12-05T12:42:09Z</dcterms:created>
  <dcterms:modified xsi:type="dcterms:W3CDTF">2019-12-05T12:42:09Z</dcterms:modified>
</cp:coreProperties>
</file>