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366395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SD</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-179705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316865</wp:posOffset>
            </wp:positionV>
            <wp:extent cx="302704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60" w:type="dxa"/>
            <w:vAlign w:val="bottom"/>
          </w:tcPr>
          <w:p>
            <w:pPr>
              <w:spacing w:after="0"/>
              <w:rPr>
                <w:sz w:val="19"/>
                <w:szCs w:val="19"/>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001-06403</w:t>
            </w:r>
          </w:p>
        </w:tc>
        <w:tc>
          <w:tcPr>
            <w:tcW w:w="260" w:type="dxa"/>
            <w:vAlign w:val="bottom"/>
          </w:tcPr>
          <w:p>
            <w:pPr>
              <w:spacing w:after="0"/>
              <w:rPr>
                <w:sz w:val="19"/>
                <w:szCs w:val="19"/>
                <w:color w:val="auto"/>
              </w:rPr>
            </w:pPr>
          </w:p>
        </w:tc>
        <w:tc>
          <w:tcPr>
            <w:tcW w:w="36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5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color w:val="auto"/>
              </w:rPr>
              <w:t>(Commission</w:t>
            </w:r>
          </w:p>
        </w:tc>
        <w:tc>
          <w:tcPr>
            <w:tcW w:w="3640" w:type="dxa"/>
            <w:vAlign w:val="bottom"/>
          </w:tcPr>
          <w:p>
            <w:pPr>
              <w:jc w:val="center"/>
              <w:spacing w:after="0"/>
              <w:rPr>
                <w:sz w:val="20"/>
                <w:szCs w:val="20"/>
                <w:color w:val="auto"/>
              </w:rPr>
            </w:pPr>
            <w:r>
              <w:rPr>
                <w:rFonts w:ascii="Arial" w:cs="Arial" w:eastAsia="Arial" w:hAnsi="Arial"/>
                <w:sz w:val="16"/>
                <w:szCs w:val="16"/>
                <w:color w:val="auto"/>
              </w:rPr>
              <w:t>(I.R.S. Employer</w:t>
            </w:r>
          </w:p>
        </w:tc>
      </w:tr>
      <w:tr>
        <w:trPr>
          <w:trHeight w:val="195"/>
        </w:trPr>
        <w:tc>
          <w:tcPr>
            <w:tcW w:w="3520" w:type="dxa"/>
            <w:vAlign w:val="bottom"/>
          </w:tcPr>
          <w:p>
            <w:pPr>
              <w:jc w:val="center"/>
              <w:spacing w:after="0"/>
              <w:rPr>
                <w:sz w:val="20"/>
                <w:szCs w:val="20"/>
                <w:color w:val="auto"/>
              </w:rPr>
            </w:pPr>
            <w:r>
              <w:rPr>
                <w:rFonts w:ascii="Arial" w:cs="Arial" w:eastAsia="Arial" w:hAnsi="Arial"/>
                <w:sz w:val="16"/>
                <w:szCs w:val="16"/>
                <w:color w:val="auto"/>
              </w:rPr>
              <w:t>of incorporation or organization)</w:t>
            </w:r>
          </w:p>
        </w:tc>
        <w:tc>
          <w:tcPr>
            <w:tcW w:w="26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6"/>
                <w:szCs w:val="16"/>
                <w:color w:val="auto"/>
              </w:rPr>
              <w:t>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580"/>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Borders>
              <w:bottom w:val="single" w:sz="8" w:color="auto"/>
            </w:tcBorders>
          </w:tcPr>
          <w:p>
            <w:pPr>
              <w:jc w:val="right"/>
              <w:ind w:right="1519"/>
              <w:spacing w:after="0"/>
              <w:rPr>
                <w:sz w:val="20"/>
                <w:szCs w:val="20"/>
                <w:color w:val="auto"/>
              </w:rPr>
            </w:pPr>
            <w:r>
              <w:rPr>
                <w:rFonts w:ascii="Arial" w:cs="Arial" w:eastAsia="Arial" w:hAnsi="Arial"/>
                <w:sz w:val="16"/>
                <w:szCs w:val="16"/>
                <w:b w:val="1"/>
                <w:bCs w:val="1"/>
                <w:color w:val="auto"/>
              </w:rPr>
              <w:t>50436</w:t>
            </w:r>
          </w:p>
        </w:tc>
      </w:tr>
      <w:tr>
        <w:trPr>
          <w:trHeight w:val="237"/>
        </w:trPr>
        <w:tc>
          <w:tcPr>
            <w:tcW w:w="35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40"/>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Stacy L. Bogart</w:t>
            </w:r>
          </w:p>
        </w:tc>
        <w:tc>
          <w:tcPr>
            <w:tcW w:w="3640" w:type="dxa"/>
            <w:vAlign w:val="bottom"/>
          </w:tcPr>
          <w:p>
            <w:pPr>
              <w:spacing w:after="0"/>
              <w:rPr>
                <w:sz w:val="24"/>
                <w:szCs w:val="24"/>
                <w:color w:val="auto"/>
              </w:rPr>
            </w:pPr>
          </w:p>
        </w:tc>
      </w:tr>
      <w:tr>
        <w:trPr>
          <w:trHeight w:val="270"/>
        </w:trPr>
        <w:tc>
          <w:tcPr>
            <w:tcW w:w="3520" w:type="dxa"/>
            <w:vAlign w:val="bottom"/>
          </w:tcPr>
          <w:p>
            <w:pPr>
              <w:spacing w:after="0"/>
              <w:rPr>
                <w:sz w:val="23"/>
                <w:szCs w:val="23"/>
                <w:color w:val="auto"/>
              </w:rPr>
            </w:pPr>
          </w:p>
        </w:tc>
        <w:tc>
          <w:tcPr>
            <w:tcW w:w="18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(952) 828-8439</w:t>
            </w:r>
          </w:p>
        </w:tc>
        <w:tc>
          <w:tcPr>
            <w:tcW w:w="260" w:type="dxa"/>
            <w:vAlign w:val="bottom"/>
          </w:tcPr>
          <w:p>
            <w:pPr>
              <w:spacing w:after="0"/>
              <w:rPr>
                <w:sz w:val="23"/>
                <w:szCs w:val="23"/>
                <w:color w:val="auto"/>
              </w:rPr>
            </w:pPr>
          </w:p>
        </w:tc>
        <w:tc>
          <w:tcPr>
            <w:tcW w:w="36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12700</wp:posOffset>
            </wp:positionV>
            <wp:extent cx="2470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(Name and telephone number, including area code,</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of the person to contact in connection with this</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report)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214" w:right="5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and 1.02 Conflict Minerals Disclosure and Report; Exhibit.</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copy of Winnebago Industries, Inc. (“Winnebago’s”) Conflict Minerals Report for the reporting period January 1, 2018 to December 31, 2018 is provided as Exhibit 1.01 hereto and is publicly available at www.winnebagoind.com under the “Company-Investor Relations” tab. Winnebago’s determination and related due diligence efforts are included in Winnebago’s Conflict Minerals Report and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Exhibits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u w:val="single" w:color="auto"/>
          <w:color w:val="0000FF"/>
        </w:rPr>
        <w:t>1.01</w:t>
      </w:r>
      <w:r>
        <w:rPr>
          <w:sz w:val="20"/>
          <w:szCs w:val="20"/>
          <w:color w:val="auto"/>
        </w:rPr>
        <w:tab/>
      </w:r>
      <w:r>
        <w:rPr>
          <w:rFonts w:ascii="Arial" w:cs="Arial" w:eastAsia="Arial" w:hAnsi="Arial"/>
          <w:sz w:val="16"/>
          <w:szCs w:val="16"/>
          <w:u w:val="single" w:color="auto"/>
          <w:color w:val="0000FF"/>
        </w:rPr>
        <w:t>Conflict Minerals Report for the reporting period January 1, 2018 to December 31, 2018</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240" w:top="581" w:right="459" w:bottom="1440" w:gutter="0" w:footer="0" w:header="0"/>
        </w:sectPr>
      </w:pPr>
    </w:p>
    <w:bookmarkStart w:id="2" w:name="page3"/>
    <w:bookmarkEnd w:id="2"/>
    <w:p>
      <w:pPr>
        <w:ind w:left="5240"/>
        <w:spacing w:after="0"/>
        <w:rPr>
          <w:sz w:val="20"/>
          <w:szCs w:val="20"/>
          <w:color w:val="auto"/>
        </w:rPr>
      </w:pPr>
      <w:r>
        <w:rPr>
          <w:rFonts w:ascii="Arial" w:cs="Arial" w:eastAsia="Arial" w:hAnsi="Arial"/>
          <w:sz w:val="16"/>
          <w:szCs w:val="16"/>
          <w:color w:val="auto"/>
        </w:rPr>
        <w:t>SIGNATURE</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720" w:type="dxa"/>
            <w:vAlign w:val="bottom"/>
            <w:gridSpan w:val="2"/>
          </w:tcPr>
          <w:p>
            <w:pPr>
              <w:ind w:left="12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60" w:type="dxa"/>
            <w:vAlign w:val="bottom"/>
          </w:tcPr>
          <w:p>
            <w:pPr>
              <w:ind w:left="200"/>
              <w:spacing w:after="0"/>
              <w:rPr>
                <w:sz w:val="20"/>
                <w:szCs w:val="20"/>
                <w:color w:val="auto"/>
              </w:rPr>
            </w:pPr>
            <w:r>
              <w:rPr>
                <w:rFonts w:ascii="Arial" w:cs="Arial" w:eastAsia="Arial" w:hAnsi="Arial"/>
                <w:sz w:val="16"/>
                <w:szCs w:val="16"/>
                <w:color w:val="auto"/>
              </w:rPr>
              <w:t>May 24, 2019</w:t>
            </w:r>
          </w:p>
        </w:tc>
        <w:tc>
          <w:tcPr>
            <w:tcW w:w="2060" w:type="dxa"/>
            <w:vAlign w:val="bottom"/>
          </w:tcPr>
          <w:p>
            <w:pPr>
              <w:ind w:left="128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37"/>
        </w:trPr>
        <w:tc>
          <w:tcPr>
            <w:tcW w:w="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60" w:type="dxa"/>
            <w:vAlign w:val="bottom"/>
          </w:tcPr>
          <w:p>
            <w:pPr>
              <w:ind w:left="128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270"/>
        </w:trPr>
        <w:tc>
          <w:tcPr>
            <w:tcW w:w="6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60" w:type="dxa"/>
            <w:vAlign w:val="bottom"/>
          </w:tcPr>
          <w:p>
            <w:pPr>
              <w:ind w:left="128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r>
        <w:trPr>
          <w:trHeight w:val="459"/>
        </w:trPr>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60" w:type="dxa"/>
            <w:vAlign w:val="bottom"/>
          </w:tcPr>
          <w:p>
            <w:pPr>
              <w:jc w:val="right"/>
              <w:ind w:right="3979"/>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0620"/>
          </w:cols>
          <w:pgMar w:left="240" w:top="601"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2018</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subsidiaries, Winnebago of Indiana, LLC and Grand Design RV, LLC, as appropriate in this context.</w:t>
      </w:r>
    </w:p>
    <w:p>
      <w:pPr>
        <w:spacing w:after="0" w:line="169"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2018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Winnebago Industries, a manufacturer of recreation vehicles,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14" w:lineRule="exact"/>
        <w:rPr>
          <w:sz w:val="20"/>
          <w:szCs w:val="20"/>
          <w:color w:val="auto"/>
        </w:rPr>
      </w:pPr>
    </w:p>
    <w:p>
      <w:pPr>
        <w:ind w:left="660" w:right="200" w:hanging="328"/>
        <w:spacing w:after="0" w:line="24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ind w:left="660" w:right="660" w:hanging="328"/>
        <w:spacing w:after="0" w:line="24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1" w:lineRule="exact"/>
        <w:rPr>
          <w:rFonts w:ascii="Arial" w:cs="Arial" w:eastAsia="Arial" w:hAnsi="Arial"/>
          <w:sz w:val="16"/>
          <w:szCs w:val="16"/>
          <w:color w:val="auto"/>
        </w:rPr>
      </w:pPr>
    </w:p>
    <w:p>
      <w:pPr>
        <w:ind w:left="660" w:right="200" w:hanging="328"/>
        <w:spacing w:after="0" w:line="253"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1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1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174" w:lineRule="exact"/>
        <w:rPr>
          <w:sz w:val="20"/>
          <w:szCs w:val="20"/>
          <w:color w:val="auto"/>
        </w:rPr>
      </w:pPr>
    </w:p>
    <w:p>
      <w:pPr>
        <w:ind w:left="660" w:right="220" w:hanging="328"/>
        <w:spacing w:after="0" w:line="24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ind w:left="660" w:right="800" w:hanging="328"/>
        <w:spacing w:after="0" w:line="24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assessment protocols (“RMAP”) formerly known as Conflict Free Smelter Program.</w:t>
      </w: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status of risk mitigation efforts was summarized and provided to Winnebago Industries’ management.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8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touring coaches, travel trailers, and fifth wheel trailers, as well as supporting RV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this information has been listed in Annex I. The majority of our suppliers reported conflict minerals’ use at the company level, not at the product level. As such, we cannot definitively state whether these conflict minerals were included in the products supplied to Winnebago 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5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further validate that these smelters or refiners exist in our supply chain.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16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assess the presence of conflict minerals in our supply chain.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Clearly communicate expectations with newly contracted and delinquent suppliers.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improve our risk mitigation strategy.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assess their supply chain risks.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encourage our direct suppliers to provide complete and accurate information.</w:t>
      </w:r>
    </w:p>
    <w:p>
      <w:pPr>
        <w:spacing w:after="0" w:line="1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60"/>
          </w:cols>
          <w:pgMar w:left="240" w:top="641" w:right="2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6160" w:type="dxa"/>
            <w:vAlign w:val="bottom"/>
          </w:tcPr>
          <w:p>
            <w:pPr>
              <w:ind w:left="4020"/>
              <w:spacing w:after="0"/>
              <w:rPr>
                <w:sz w:val="20"/>
                <w:szCs w:val="20"/>
                <w:color w:val="auto"/>
              </w:rPr>
            </w:pPr>
            <w:r>
              <w:rPr>
                <w:rFonts w:ascii="Arial" w:cs="Arial" w:eastAsia="Arial" w:hAnsi="Arial"/>
                <w:sz w:val="16"/>
                <w:szCs w:val="16"/>
                <w:b w:val="1"/>
                <w:bCs w:val="1"/>
                <w:color w:val="auto"/>
              </w:rPr>
              <w:t>Annex I</w:t>
            </w:r>
          </w:p>
        </w:tc>
        <w:tc>
          <w:tcPr>
            <w:tcW w:w="3880" w:type="dxa"/>
            <w:vAlign w:val="bottom"/>
          </w:tcPr>
          <w:p>
            <w:pPr>
              <w:spacing w:after="0"/>
              <w:rPr>
                <w:sz w:val="18"/>
                <w:szCs w:val="18"/>
                <w:color w:val="auto"/>
              </w:rPr>
            </w:pPr>
          </w:p>
        </w:tc>
      </w:tr>
      <w:tr>
        <w:trPr>
          <w:trHeight w:val="128"/>
        </w:trPr>
        <w:tc>
          <w:tcPr>
            <w:tcW w:w="140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r>
      <w:tr>
        <w:trPr>
          <w:trHeight w:val="230"/>
        </w:trPr>
        <w:tc>
          <w:tcPr>
            <w:tcW w:w="1400" w:type="dxa"/>
            <w:vAlign w:val="bottom"/>
            <w:tcBorders>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L'Orfebre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ANDORRA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Morris and Watson Gold Coast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Nyrstar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Western Australian Mint trading as The Perth Mint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Ogussa Osterreichische Gold- und Silber-Scheideanstalt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Tony Goetz NV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S.A. Business Unit Precious Metals Refining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AngloGold Ashanti Corrego do Sitio Mineracao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House of Currency of Brazil (Casa da Moeda do Brazil)</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Marsam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Nyrstar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Umicore Brasil Ltda.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Asahi Refining Canada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CCR Refinery - Glencore Canada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Royal Canadian Mint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Codelco - Ventanas Smelter &amp; Refinery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Planta Recuperadora de Metales SpA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Acade Noble Metal (Zhao Yuan)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Baiyin Nonferrous Metals Corporation (BNMC)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Chang Cheng Gold And Silver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 Gold International Resources Corp.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 GoldDeal Investment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Daye Non-Ferrous Metals Mining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GCC Gujrat Gold Centre Pvt.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 Refinery of Zijin Mining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Great Wall Precious Metals Co., Ltd. of CBPM</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Hua Jian Trade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Jinding Gold Limited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Jinxian Gaoxin Cai Liao Gong Si</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macro jin precious metal smelting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Guixi Smelter</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Guoda Safina High-Tech Environmental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Hang Seng Technology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Hangzhou Fuchunjiang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Henan Province Sanmenxia City Gold Smelter</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Henan Yuguang Gold &amp; Lead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Heraeus Metals Hong Kong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Hetai Gold Mineral Guangdong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Hop Hing electroplating factory Zhejiang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Guiyang yinxing Nonferrous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Hung Cheong Metal Manufacturing Limited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Inner Mongolia Qiankun Gold and Silver Refinery Share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Copper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3</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554" w:right="2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top w:val="single" w:sz="8" w:color="auto"/>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Jin Jinyin Refining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Jinlong Copper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Johnson Matthey HongKong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LiBaoJia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Gold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Luoyang Zijin Yinhui Gold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(Hong Kong)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Metalor Technologies (Suzhou)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Penglai Penggang Gold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Realized the enterprise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Refinery of Seemine Gold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 Dong Huangjin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 Tou Shi Yong Yuan Jin Shu Zai Sheng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 Jin Jinyin Refining Limited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GUODA gold Co.,Ltd.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Hengbang Smelter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Humon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penglai gold smelter</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Tiancheng Biological Gold Industrial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Yanggu Xiangguang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Shandong Zhaojin Gold &amp; Silver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Shangdong Humon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Shanghai Gold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Shenzhen Heng Zhong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Shenzhen Kuril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Shenzhen Zhonghenglong Real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Sichuan Tianze Precious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Sino-Platinum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Super Dragon Technology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SuZhou ShenChuang recycling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Taizhou Xin Hong Kong electronic material limited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Refinery of Shandong Gold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Swiss METALOR Group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Tongling Nonferrous Metals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Viagra Di precious metals (Zhaoyuan)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Wuzhong Group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Xiamen JInbo 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Yantai Guodasafina High-Tech Environmental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Copper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Gold Mining Group Co., Ltd. (YGMG)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Zhaojun Maifu</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Zhaoyuan Li Fu Industrial</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Zhaoyuan Lifushiye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Zhe Jiang Guang Yuan Noble Metal Smelting Factory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Zhongkuang Gold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Zhongshan Hyper-Toxic Substance Monopolized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4</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4120" w:type="dxa"/>
            <w:vAlign w:val="bottom"/>
            <w:tcBorders>
              <w:top w:val="single" w:sz="8" w:color="auto"/>
              <w:bottom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2040" w:type="dxa"/>
            <w:vAlign w:val="bottom"/>
            <w:tcBorders>
              <w:top w:val="single" w:sz="8" w:color="auto"/>
              <w:bottom w:val="single" w:sz="8" w:color="auto"/>
              <w:right w:val="single" w:sz="8" w:color="auto"/>
            </w:tcBorders>
            <w:shd w:val="clear" w:color="auto" w:fill="00497F"/>
          </w:tcPr>
          <w:p>
            <w:pPr>
              <w:spacing w:after="0"/>
              <w:rPr>
                <w:sz w:val="21"/>
                <w:szCs w:val="21"/>
                <w:color w:val="auto"/>
              </w:rPr>
            </w:pP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Zhongshan Poison Material Proprietary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Zhongyuan Gold Smelter of Zhongjin Gold Corporation</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Zhuhai toxic materials Monopoly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Zhuzhou Smelting Group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Zijian Kuang Ye Refinery</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SAFINA A.S.</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CZECH REPUBLIC</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SAAMP</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Allgemeine Gold-und Silberscheideanstalt A.G.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Aurubis AG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Bauer Walser AG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 Hafner GmbH + Co. KG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Degussa Sonne / Mond Goldhandel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DODUCO Contacts and Refining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Heimerle + Meule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Heraeus Precious Metals GmbH &amp; Co. KG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SAXONIA Edelmetalle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WIELAND Edelmetalle GmbH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Bangalore Refinery</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GCC Gujrat Gold Centre Pvt.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Gujarat Bullion Refinery</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MMTC-PAMP India Pvt.,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Sai Refinery</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 Hutti Gold Mines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Aneka Tambang (Persero) Tbk</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Timah</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8853 S.p.A.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Chimet S.p.A.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Faggi Enrico S.p.A.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Italpreziosi</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Safimet S.p.A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T.C.A S.p.A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Aida Chemical Industries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Asahi Pretec Corp.</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Asaka Riken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Chugai Mining</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Dowa</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Eco-System Recycling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Ishifuku Metal Industry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Japan Mint</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JX Nippon Mining &amp; Metals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Kojima Chemicals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Kosak Seiren</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Matsuda Sangyo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Nihon Material Co., Ltd.</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Nohon Material Corporation</w:t>
            </w:r>
          </w:p>
        </w:tc>
        <w:tc>
          <w:tcPr>
            <w:tcW w:w="20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440"/>
        </w:trPr>
        <w:tc>
          <w:tcPr>
            <w:tcW w:w="14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40" w:type="dxa"/>
            <w:vAlign w:val="bottom"/>
          </w:tcPr>
          <w:p>
            <w:pPr>
              <w:jc w:val="right"/>
              <w:ind w:right="1719"/>
              <w:spacing w:after="0"/>
              <w:rPr>
                <w:sz w:val="20"/>
                <w:szCs w:val="20"/>
                <w:color w:val="auto"/>
              </w:rPr>
            </w:pPr>
            <w:r>
              <w:rPr>
                <w:rFonts w:ascii="Arial" w:cs="Arial" w:eastAsia="Arial" w:hAnsi="Arial"/>
                <w:sz w:val="16"/>
                <w:szCs w:val="16"/>
                <w:color w:val="auto"/>
              </w:rPr>
              <w:t>5</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top w:val="single" w:sz="8" w:color="auto"/>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Ohura Precious Metal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Sumitomo Metal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Tanaka Kikinzoku Kogyo K.K.</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Tokuriki Honten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Yamakin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Yokohama 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Yunnan Copper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Aktyubinsk Copper Company TOO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Kazakhmys Smelting LLC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Kazzinc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TOO Tau-Ken-Altyn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DaeryongENC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Daejin Indus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DS PRETECH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DSC (Do Sung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HeeSung Metal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HwaSeong CJ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Zinc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Lingbao Jinyuan Tonghui Refinery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LS-NIKKO Copper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NH Recytech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Samduck Precious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Samwon Metals Corp.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SungEel HiMetal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Torecom</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Kyrgyzaltyn JSC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KYRGYZSTAN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LITHUANIA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Metahub Industries Sdn. Bhd.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Modeltech Sdn Bhd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Caridad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Metalurgica Met-Mex Penoles S.A. De C.V.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Remondis Argentia B.V.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Schone Edelmetaal B.V.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Morris and Watson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 Rasmussen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NORWAY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Bangko Sentral ng Pilipinas (Central Bank of the Philippines)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KGHM Polska Miedz Spolka Akcyjna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Ekaterinburg Non-Ferrous Metal Processing Plant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JSC Uralelectromed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Kyshtym Copper-Electrolytic Plant ZAO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Moscow Special Alloys Processing Plant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OJSC Novosibirsk Refinery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6</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4180" w:type="dxa"/>
            <w:vAlign w:val="bottom"/>
            <w:tcBorders>
              <w:top w:val="single" w:sz="8" w:color="auto"/>
              <w:bottom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1980" w:type="dxa"/>
            <w:vAlign w:val="bottom"/>
            <w:tcBorders>
              <w:top w:val="single" w:sz="8" w:color="auto"/>
              <w:bottom w:val="single" w:sz="8" w:color="auto"/>
              <w:right w:val="single" w:sz="8" w:color="auto"/>
            </w:tcBorders>
            <w:shd w:val="clear" w:color="auto" w:fill="00497F"/>
          </w:tcPr>
          <w:p>
            <w:pPr>
              <w:spacing w:after="0"/>
              <w:rPr>
                <w:sz w:val="21"/>
                <w:szCs w:val="21"/>
                <w:color w:val="auto"/>
              </w:rPr>
            </w:pP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Prioksky Plant of Non-Ferrous Metals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SOE Shyolkovsky Factory of Secondary Precious Metals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L'azurde Company For Jewelry</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SAUDI ARABIA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Metalor Technologies (Singapore) Pte., Ltd.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 Traders and Refiners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Harmony Gold Mining</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Rand Refinery (Pty) Ltd.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SEMPSA Joyeria Plateria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Sudan Gold Refinery</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SUDAN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Boliden AB</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Argor-Heraeus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Cendres + Metaux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Metalor Technologies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PAMP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PX Precinox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Valcambi 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Singway Technology Co., Ltd.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Solar Applied Materials Technology Corp.</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Suntain Co., Ltd.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Tsai Brother industries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WAM Technologies Taiwan Co., Ltd.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Umicore Precious Metals Thailand</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Atasay Kuyumculuk Sanayi Ve Ticaret A.S.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Istanbul Gold Refinery</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Nadir Metal Rafineri San. Ve Tic. A.S.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African Gold Refinery</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UGANDA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 Etihad Gold LLC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ARY Aurum Plus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Emirates Gold DMCC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Kaloti Precious Metals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MCP Mining &amp; Chemical Products Ltd. UK</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Abington Reldan Metals, LLC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Advanced Chemical Company</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Asahi Refining USA Inc.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AURA-II</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Colt Refining, Inc.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Elemetal Refining, LLC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Geib Refining Corporation</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JM USA</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Kennecott Utah Copper LLC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Materion</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Metalor USA Refining Corporation</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Nyrstar Metals</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Pease &amp; Curren</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Precious Metals Sales Corp.</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QG Refining, LLC</w:t>
            </w:r>
          </w:p>
        </w:tc>
        <w:tc>
          <w:tcPr>
            <w:tcW w:w="19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440"/>
        </w:trPr>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tcPr>
          <w:p>
            <w:pPr>
              <w:jc w:val="right"/>
              <w:ind w:right="1719"/>
              <w:spacing w:after="0"/>
              <w:rPr>
                <w:sz w:val="20"/>
                <w:szCs w:val="20"/>
                <w:color w:val="auto"/>
              </w:rPr>
            </w:pPr>
            <w:r>
              <w:rPr>
                <w:rFonts w:ascii="Arial" w:cs="Arial" w:eastAsia="Arial" w:hAnsi="Arial"/>
                <w:sz w:val="16"/>
                <w:szCs w:val="16"/>
                <w:color w:val="auto"/>
              </w:rPr>
              <w:t>7</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top w:val="single" w:sz="8" w:color="auto"/>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Republic Metals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Rio Tinto Group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Sabin Metal Corp.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 Accurate Group,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Precious Metal Refining,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Williams Gold Refining Co.,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Almalyk Mining and Metallurgical Complex (AMMC)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Navoi Mining and Metallurgical Combinat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Universal Precious Metals Refining Zambia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ZAMBIA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Fidelity Printers and Refiners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ZIMBABWE</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Plansee</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Plansee SE Liezen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Plansee SE Reutte</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AMG (Advanced Metallurgical Group)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LSM Brasil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Mineracao Taboca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Resind Industria e Comercio Ltda.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Anhui Herrman Impex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Changsha South Tantalum Niobium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Duoluoshan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F&amp;X Electro-Materials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FIR Metals &amp; Resource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Rising Rare Metals-EO Materials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Zhiyuan New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Guizhou Zhenhua Xinyun Technology Ltd., Kaili branch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Hengyang King Xing Lifeng New Materials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Dinghai Tantalum &amp; Niobium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Tuohong New Raw Material</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Janny New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JinXin Nonferrous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Tanbre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Jiujiang Zhongao Tantalum &amp; Niobium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King-Tan Tantalum Industry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Ningxia Orient Tantalum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RFH Tantalum Smeltery Co., Ltd./Yanling Jincheng Tantalum &amp; Niobium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Shanghai Jiangxi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XinXing HaoRong Electronic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Yichun Jin Yang Rare 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Zhuzhou Cemented Carbide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NPM Silmet AS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ESTONIA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GmbH Laufenburg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Group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Hermsdorf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Tantalum and Niobium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Metallurgical Products India Pvt.,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440"/>
        </w:trPr>
        <w:tc>
          <w:tcPr>
            <w:tcW w:w="1400" w:type="dxa"/>
            <w:vAlign w:val="bottom"/>
          </w:tcPr>
          <w:p>
            <w:pPr>
              <w:spacing w:after="0"/>
              <w:rPr>
                <w:sz w:val="24"/>
                <w:szCs w:val="24"/>
                <w:color w:val="auto"/>
              </w:rPr>
            </w:pPr>
          </w:p>
        </w:tc>
        <w:tc>
          <w:tcPr>
            <w:tcW w:w="6160" w:type="dxa"/>
            <w:vAlign w:val="bottom"/>
          </w:tcPr>
          <w:p>
            <w:pPr>
              <w:ind w:left="4260"/>
              <w:spacing w:after="0"/>
              <w:rPr>
                <w:sz w:val="20"/>
                <w:szCs w:val="20"/>
                <w:color w:val="auto"/>
              </w:rPr>
            </w:pPr>
            <w:r>
              <w:rPr>
                <w:rFonts w:ascii="Arial" w:cs="Arial" w:eastAsia="Arial" w:hAnsi="Arial"/>
                <w:sz w:val="16"/>
                <w:szCs w:val="16"/>
                <w:color w:val="auto"/>
              </w:rPr>
              <w:t>8</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4020" w:type="dxa"/>
            <w:vAlign w:val="bottom"/>
            <w:tcBorders>
              <w:top w:val="single" w:sz="8" w:color="auto"/>
              <w:bottom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2140" w:type="dxa"/>
            <w:vAlign w:val="bottom"/>
            <w:tcBorders>
              <w:top w:val="single" w:sz="8" w:color="auto"/>
              <w:bottom w:val="single" w:sz="8" w:color="auto"/>
              <w:right w:val="single" w:sz="8" w:color="auto"/>
            </w:tcBorders>
            <w:shd w:val="clear" w:color="auto" w:fill="00497F"/>
          </w:tcPr>
          <w:p>
            <w:pPr>
              <w:spacing w:after="0"/>
              <w:rPr>
                <w:sz w:val="21"/>
                <w:szCs w:val="21"/>
                <w:color w:val="auto"/>
              </w:rPr>
            </w:pP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Asaka Riken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Global Advanced Metals Aizu</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H.C. Starck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Mitsui Mining and Smelting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Taki Chemical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Ulba Metallurgical Plant JSC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Power Resources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MACEDONIA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KEMET Blue Metals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Solikamsk Magnesium Works OAO</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Tantalite Resources (Pty)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H.C. Starck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Avon Specialty Metals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Advanced Metallurgical Group N.V. (AMG)</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 Block Metals, LLC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E.S.R. Electronics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Exotech Inc.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Global Advanced Metals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Global Advanced Metals Boyertown</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H.C. Starck Inc.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Hi-Temp Specialty Metals, Inc.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KEMET Blue Powder</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PM Kalco Inc.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QuantumClean</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Sabin Metal Corp.</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Telex Metals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Tranzact, Inc.</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Eximetal</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ARGENTINA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LCL Pty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Northern Smelter</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 Tai Industrial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Metallo-Chimique N.V.</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EM Vinto</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OMSA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Cooperativa Metalurgica de Rondonia Ltda.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Estanho de Rondonia 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Magnu's Minerais Metais e Ligas Ltda.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Melt Metais e Ligas 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Mineracao Taboca S.A.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Resind Industria e Comercio Ltda.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Soft Metais Ltda.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Spectro Alloys Corp.</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Super Ligas</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White Solder Metalurgia e Mineracao Ltda.</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Angelcast Enterprise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Chenzhou Yunxiang Mining and Metallurgy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Chifeng Dajingzi Tin Industry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China Tin Group Co., Ltd.</w:t>
            </w:r>
          </w:p>
        </w:tc>
        <w:tc>
          <w:tcPr>
            <w:tcW w:w="21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40" w:type="dxa"/>
            <w:vAlign w:val="bottom"/>
          </w:tcPr>
          <w:p>
            <w:pPr>
              <w:jc w:val="right"/>
              <w:ind w:right="1719"/>
              <w:spacing w:after="0"/>
              <w:rPr>
                <w:sz w:val="20"/>
                <w:szCs w:val="20"/>
                <w:color w:val="auto"/>
              </w:rPr>
            </w:pPr>
            <w:r>
              <w:rPr>
                <w:rFonts w:ascii="Arial" w:cs="Arial" w:eastAsia="Arial" w:hAnsi="Arial"/>
                <w:sz w:val="16"/>
                <w:szCs w:val="16"/>
                <w:color w:val="auto"/>
              </w:rPr>
              <w:t>9</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4140" w:type="dxa"/>
            <w:vAlign w:val="bottom"/>
            <w:tcBorders>
              <w:top w:val="single" w:sz="8" w:color="auto"/>
              <w:bottom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2020" w:type="dxa"/>
            <w:vAlign w:val="bottom"/>
            <w:tcBorders>
              <w:top w:val="single" w:sz="8" w:color="auto"/>
              <w:bottom w:val="single" w:sz="8" w:color="auto"/>
              <w:right w:val="single" w:sz="8" w:color="auto"/>
            </w:tcBorders>
            <w:shd w:val="clear" w:color="auto" w:fill="00497F"/>
          </w:tcPr>
          <w:p>
            <w:pPr>
              <w:spacing w:after="0"/>
              <w:rPr>
                <w:sz w:val="21"/>
                <w:szCs w:val="21"/>
                <w:color w:val="auto"/>
              </w:rPr>
            </w:pP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CNMC (Guangxi) PGMA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Dingnan Jiawang environmental Tin technology Co.</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Dongguan CiEXPO Environmental Engineering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Dongguan City Xida Soldering Tin Products Co.</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 Jiu City Datun Chengfeng Smelter</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Fengming Metallurgy Chemical Plant</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Jinye Mineral Company</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Kai Meng Industry and Trade LLC</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Non-Ferrous Metal Processing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Ye Lian Chang</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Yunxi Group Corp.</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Yunxin Nonferrous Electrolysis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Gejiu Zili Mining And Metallurgy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Guangdong Hanhe Non-Ferrous Metal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Guangxi Nonferrous Metals Group</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Guangxi Zhongshan Jin Yi Smelting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Guanyang Guida Nonferrous Metal Smelting Plant</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Hezhou Jinwei Tin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Hongqiao Metals (Kunshan)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HuiChang Hill Tin Industry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Huichang Jinshunda Tin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Hunan Xianghualing tin</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Jiang Jia Wang Technology Co.</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Jiangxi Ketai Advanced Material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Jiangxi New Nanshan Technology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Jiangxi Yaosheng Tungsten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Ju Tai Industrial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Kunshan Xin Ding metal material Limited company</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Linwu Xianggui Ore Smelting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Liuzhou China Tin</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 An Shan Shu Guang Smelter Corp.</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Ming Li Jia smelt Metal Factory</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Minmetals Ganzhou Tin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Mitsubishi Material</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Nghe Tinh Non-Ferrous Metals Joint Stock Company</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Ningbo Huaping Metalwork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Old City Metals Processing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Shan Tou Shi Yong Yuan Jin Shu Zai Sheng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Shanghai Jiangxi Metals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shen zhen qi xiang da hua gong si</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Shenzhen Hong Chang Metal Manufacturing Factory</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Sichuan Guanghan Jiangnan casting smelters</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Sigma Tin Alloy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Suzhou Nuonengda Chemical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Taicang City Nancang Metal Material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green surface technology limited company</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Tianshui ling bo technology Co., Ltd.</w:t>
            </w:r>
          </w:p>
        </w:tc>
        <w:tc>
          <w:tcPr>
            <w:tcW w:w="202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440"/>
        </w:trPr>
        <w:tc>
          <w:tcPr>
            <w:tcW w:w="14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20" w:type="dxa"/>
            <w:vAlign w:val="bottom"/>
          </w:tcPr>
          <w:p>
            <w:pPr>
              <w:jc w:val="right"/>
              <w:ind w:right="1679"/>
              <w:spacing w:after="0"/>
              <w:rPr>
                <w:sz w:val="20"/>
                <w:szCs w:val="20"/>
                <w:color w:val="auto"/>
              </w:rPr>
            </w:pPr>
            <w:r>
              <w:rPr>
                <w:rFonts w:ascii="Arial" w:cs="Arial" w:eastAsia="Arial" w:hAnsi="Arial"/>
                <w:sz w:val="16"/>
                <w:szCs w:val="16"/>
                <w:color w:val="auto"/>
              </w:rPr>
              <w:t>10</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3920" w:type="dxa"/>
            <w:vAlign w:val="bottom"/>
            <w:tcBorders>
              <w:top w:val="single" w:sz="8" w:color="auto"/>
              <w:bottom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2240" w:type="dxa"/>
            <w:vAlign w:val="bottom"/>
            <w:tcBorders>
              <w:top w:val="single" w:sz="8" w:color="auto"/>
              <w:bottom w:val="single" w:sz="8" w:color="auto"/>
              <w:right w:val="single" w:sz="8" w:color="auto"/>
            </w:tcBorders>
            <w:shd w:val="clear" w:color="auto" w:fill="00497F"/>
          </w:tcPr>
          <w:p>
            <w:pPr>
              <w:spacing w:after="0"/>
              <w:rPr>
                <w:sz w:val="21"/>
                <w:szCs w:val="21"/>
                <w:color w:val="auto"/>
              </w:rPr>
            </w:pP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Tin Plating Gejiu</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Top-Team Technology (Shenzhen)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Wang Yu Manufacturing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Wu Xi Shi Yi Zheng Ji Xie She Bei Company</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Wujiang City luxe Tin Factory</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Wuxi Lantronic Electronic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Xiamen Honglu Tungsten Molybdenum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Xianghualing Tin Industry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Xianghualing Tin Minerals</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Xin Furukawa Metal ( Wuxi )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XURI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Yao Zhang</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YH(Yunnan)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Yifeng Tin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Yiquan Manufacturing</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Yuecheng Tin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Chengfeng Non-ferrous Metals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Chengo Electric Smelting Plant</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Copper Zinc Industry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Geiju Smelting Corp.</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Industrial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Tin Company Limited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Yunnan Xi YE</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Zhongshan Jinye Smelting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Zhuhai Quanjia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Feinhütte Halsbrücke GmbH</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Heraesu Materials Technology GmbH &amp;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Ayi Jaya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Dua Sekawan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Gita Pesona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Tiga Sekawan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United Smelting</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CV Venus Inti Perkasa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Ney Metals and Alloys</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Alam Lestari Kencana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Aneka Tambang (Persero) Tbk</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Aries Kencana Sejahtera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Artha Cipta Langgeng</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ATD Makmur Mandiri Jaya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Babel Inti Perkasa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Babel Surya Alam Lestari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Kudai Tin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Prima Tin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Putra Karya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Serumpun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Timah Utama Sejahtera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Bangka Tin Industry</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440"/>
        </w:trPr>
        <w:tc>
          <w:tcPr>
            <w:tcW w:w="1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40" w:type="dxa"/>
            <w:vAlign w:val="bottom"/>
          </w:tcPr>
          <w:p>
            <w:pPr>
              <w:jc w:val="right"/>
              <w:ind w:right="1679"/>
              <w:spacing w:after="0"/>
              <w:rPr>
                <w:sz w:val="20"/>
                <w:szCs w:val="20"/>
                <w:color w:val="auto"/>
              </w:rPr>
            </w:pPr>
            <w:r>
              <w:rPr>
                <w:rFonts w:ascii="Arial" w:cs="Arial" w:eastAsia="Arial" w:hAnsi="Arial"/>
                <w:sz w:val="16"/>
                <w:szCs w:val="16"/>
                <w:color w:val="auto"/>
              </w:rPr>
              <w:t>11</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3920" w:type="dxa"/>
            <w:vAlign w:val="bottom"/>
            <w:tcBorders>
              <w:top w:val="single" w:sz="8" w:color="auto"/>
              <w:bottom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2240" w:type="dxa"/>
            <w:vAlign w:val="bottom"/>
            <w:tcBorders>
              <w:top w:val="single" w:sz="8" w:color="auto"/>
              <w:bottom w:val="single" w:sz="8" w:color="auto"/>
              <w:right w:val="single" w:sz="8" w:color="auto"/>
            </w:tcBorders>
            <w:shd w:val="clear" w:color="auto" w:fill="00497F"/>
          </w:tcPr>
          <w:p>
            <w:pPr>
              <w:spacing w:after="0"/>
              <w:rPr>
                <w:sz w:val="21"/>
                <w:szCs w:val="21"/>
                <w:color w:val="auto"/>
              </w:rPr>
            </w:pP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Belitung Industri Sejahtera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BilliTin Makmur Lestari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Bukit Timah</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Cipta Persada Mulia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DS Jaya Abadi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Eunindo Usaha Mandiri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Fang Di MulTindo</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Indra Eramulti Logam industri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Inti Stania Prima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Justindo</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Karimun Mining</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Kijang Jaya Mandiri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Koba Tin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Lautan Harmonis Sejahtera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Menara Cipta Mulia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Mitra Stania Prima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NATARI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O.M. Indonesia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Panca Mega Persada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Pelat Timah Nusantara Tbk</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Premium Tin Indonesia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Prima Timah Utama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Rajawali Rimba Perkasa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Refined Bangka Tin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Sariwiguna Binasentosa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Seirama Tin investment</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Stanindo Inti Perkasa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Sukses Inti Makmur</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Sumber Jaya Indah</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Supra Sukses Trinusa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Timah (Persero) Tbk Kundur</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Timah (Persero) Tbk Mentok</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Tinindo Inter Nusa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Tirus Putra Mandiri</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Tommy Utama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PT Wahana Perkit Jaya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ALMAG</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OMODEO A. E S. METALLEGHE SRL</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Asahiseiren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ASUKA Industries Inc.</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Dowa</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Fuji Metal Mining Corp.</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Furukawa Company,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Materials Eco-Refining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Mitsubishi Materials Corporation</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Morigin Company</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Xianghualing Tin Industry Co., Ltd.</w:t>
            </w:r>
          </w:p>
        </w:tc>
        <w:tc>
          <w:tcPr>
            <w:tcW w:w="224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440"/>
        </w:trPr>
        <w:tc>
          <w:tcPr>
            <w:tcW w:w="1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40" w:type="dxa"/>
            <w:vAlign w:val="bottom"/>
          </w:tcPr>
          <w:p>
            <w:pPr>
              <w:jc w:val="right"/>
              <w:ind w:right="1679"/>
              <w:spacing w:after="0"/>
              <w:rPr>
                <w:sz w:val="20"/>
                <w:szCs w:val="20"/>
                <w:color w:val="auto"/>
              </w:rPr>
            </w:pPr>
            <w:r>
              <w:rPr>
                <w:rFonts w:ascii="Arial" w:cs="Arial" w:eastAsia="Arial" w:hAnsi="Arial"/>
                <w:sz w:val="16"/>
                <w:szCs w:val="16"/>
                <w:color w:val="auto"/>
              </w:rPr>
              <w:t>12</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top w:val="single" w:sz="8" w:color="auto"/>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Dae Kil 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Lee Ku Industrial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Wonil Metal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Amalgamated Metal Corporation PLC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Butterworth smelter</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 Smelting Corporation (MSC)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Metahub Industries Sdn. Bhd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Modeltech Sdn Bhd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Pongpipat Company Limited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MYANMAR</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Minsur</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 Manufacturing Philippines,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Fenix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Phoenix Metal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M/s ECO Tropical Resources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Metales Fragmentados, S.A.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Metallo Spain S.L.U.</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 Izaguirre</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Jau Janq Enterprise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Malaysia Smelting Corporation (MSC)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Minchali Metal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Pan Light Corporation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Rui Da Hung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high-tech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qinggao qiye you xian gong si</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Taiwan's lofty Enterprises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O.M. Manufacturing (Thailand)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 Mine Factory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Thaisarco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Amalgamated Metal Corporation PLC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Alpha</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Metallic Resources,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Ney Metals and Alloys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Shapiro</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Spectro Alloys Corp.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Thorock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Tin Technology &amp; Refining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 Thai Minerals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 Vinh Joint Stock Mineral Processing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Electro-Mechanical Facility of the Cao Bang Minerals &amp; Metallurgy Joint Stock</w:t>
            </w:r>
          </w:p>
        </w:tc>
        <w:tc>
          <w:tcPr>
            <w:tcW w:w="3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100"/>
        </w:trPr>
        <w:tc>
          <w:tcPr>
            <w:tcW w:w="1400" w:type="dxa"/>
            <w:vAlign w:val="bottom"/>
            <w:tcBorders>
              <w:left w:val="single" w:sz="8" w:color="auto"/>
              <w:right w:val="single" w:sz="8" w:color="auto"/>
            </w:tcBorders>
            <w:vMerge w:val="continue"/>
          </w:tcPr>
          <w:p>
            <w:pPr>
              <w:spacing w:after="0"/>
              <w:rPr>
                <w:sz w:val="8"/>
                <w:szCs w:val="8"/>
                <w:color w:val="auto"/>
              </w:rPr>
            </w:pPr>
          </w:p>
        </w:tc>
        <w:tc>
          <w:tcPr>
            <w:tcW w:w="6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Company</w:t>
            </w: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6160" w:type="dxa"/>
            <w:vAlign w:val="bottom"/>
            <w:tcBorders>
              <w:bottom w:val="single" w:sz="8" w:color="auto"/>
              <w:right w:val="single" w:sz="8" w:color="auto"/>
            </w:tcBorders>
            <w:vMerge w:val="continue"/>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Nghe Tinh Non-Ferrous Metals Joint Stock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Tuyen Quang Non-Ferrous Metals Joint Stock Company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VQB Mineral and Trading Group JSC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Wolfram Bergbau und Hutten AG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ACL Metais Eireli</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Chaozhou Xianglu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Chenzhou Diamond Tungsten Products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 Minmetals Nonferrous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687" w:right="219" w:bottom="1440" w:gutter="0" w:footer="0" w:header="0"/>
        </w:sectPr>
      </w:pP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687" w:right="219" w:bottom="1440" w:gutter="0" w:footer="0" w:header="0"/>
          <w:type w:val="continuous"/>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top w:val="single" w:sz="8" w:color="auto"/>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Chongyi Zhangyuan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Dayu Jincheng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Dayu Weiliang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Fujian Jinxin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Ganxian Shirui New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Beseem Ferrotungsten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Haichuang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Huaxing Tungsten Products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Jiangwu Ferrotungsten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Non-ferrous Metals Smelting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Seadragon W &amp; Mo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Sinda W&amp;Mo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Te Jing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Ganzhou Yatai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 Refinery of Zijin Mining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Guangdong Xianglu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Han River Pelican State Alloy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Chenzhou Mining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Chuangda Vanadium Tungsten Co., Ltd. Wuji</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Chuangda Vanadium Tungsten Co., Ltd. Yanglin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Chunchang Nonferrous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Hunan Litian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Jiangsu Hetian Sci-Tech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Jiangwu H.C. Starck Tungsten Products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Dayu Longxintai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Gan Bei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Minmetals Gao'an Non-ferrous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Richsea New Materials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Tonggu Non-ferrous Metallurgical &amp; Chemical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Tungsten Industry Group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Xinsheng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Xiushui Xianggan Nonferrous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Jiangxi Yaosheng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Luoyang Mudu Tungsten &amp; Molybdenum Technology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Malipo Haiyu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South-East Nonferrous Metal Company Limited of Hengyang City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Toshiba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Xiamen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Xinfeng Huarui Tungsten &amp; Molybdenum New Material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Xinhai Rendan Shaoguan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Zhangzhou Chuen Bao Apt Smeltery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Zhuzhou Decheng Non Ferrous Metals Industries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Smelting GmbH &amp; Co. KG</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H.C. Starck Tungsten GmbH</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Mehra Ferro-Alloys Pvt.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A.L.M.T. Tungsten Corp.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 New Metals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440"/>
        </w:trPr>
        <w:tc>
          <w:tcPr>
            <w:tcW w:w="1400" w:type="dxa"/>
            <w:vAlign w:val="bottom"/>
          </w:tcPr>
          <w:p>
            <w:pPr>
              <w:spacing w:after="0"/>
              <w:rPr>
                <w:sz w:val="24"/>
                <w:szCs w:val="24"/>
                <w:color w:val="auto"/>
              </w:rPr>
            </w:pPr>
          </w:p>
        </w:tc>
        <w:tc>
          <w:tcPr>
            <w:tcW w:w="6160" w:type="dxa"/>
            <w:vAlign w:val="bottom"/>
          </w:tcPr>
          <w:p>
            <w:pPr>
              <w:ind w:left="4220"/>
              <w:spacing w:after="0"/>
              <w:rPr>
                <w:sz w:val="20"/>
                <w:szCs w:val="20"/>
                <w:color w:val="auto"/>
              </w:rPr>
            </w:pPr>
            <w:r>
              <w:rPr>
                <w:rFonts w:ascii="Arial" w:cs="Arial" w:eastAsia="Arial" w:hAnsi="Arial"/>
                <w:sz w:val="16"/>
                <w:szCs w:val="16"/>
                <w:color w:val="auto"/>
              </w:rPr>
              <w:t>14</w:t>
            </w:r>
          </w:p>
        </w:tc>
        <w:tc>
          <w:tcPr>
            <w:tcW w:w="3880" w:type="dxa"/>
            <w:vAlign w:val="bottom"/>
          </w:tcPr>
          <w:p>
            <w:pPr>
              <w:spacing w:after="0"/>
              <w:rPr>
                <w:sz w:val="24"/>
                <w:szCs w:val="24"/>
                <w:color w:val="auto"/>
              </w:rPr>
            </w:pPr>
          </w:p>
        </w:tc>
      </w:tr>
    </w:tbl>
    <w:p>
      <w:pPr>
        <w:sectPr>
          <w:pgSz w:w="11900" w:h="16838" w:orient="portrait"/>
          <w:cols w:equalWidth="0" w:num="1">
            <w:col w:w="11440"/>
          </w:cols>
          <w:pgMar w:left="240" w:top="687" w:right="2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right w:val="single" w:sz="8" w:color="auto"/>
            </w:tcBorders>
            <w:shd w:val="clear" w:color="auto" w:fill="00497F"/>
          </w:tcPr>
          <w:p>
            <w:pPr>
              <w:ind w:left="500"/>
              <w:spacing w:after="0"/>
              <w:rPr>
                <w:sz w:val="20"/>
                <w:szCs w:val="20"/>
                <w:color w:val="auto"/>
              </w:rPr>
            </w:pPr>
            <w:r>
              <w:rPr>
                <w:rFonts w:ascii="Arial" w:cs="Arial" w:eastAsia="Arial" w:hAnsi="Arial"/>
                <w:sz w:val="16"/>
                <w:szCs w:val="16"/>
                <w:b w:val="1"/>
                <w:bCs w:val="1"/>
                <w:color w:val="FFFFFF"/>
              </w:rPr>
              <w:t>Metal</w:t>
            </w:r>
          </w:p>
        </w:tc>
        <w:tc>
          <w:tcPr>
            <w:tcW w:w="6160" w:type="dxa"/>
            <w:vAlign w:val="bottom"/>
            <w:tcBorders>
              <w:top w:val="single" w:sz="8" w:color="auto"/>
              <w:bottom w:val="single" w:sz="8" w:color="auto"/>
              <w:right w:val="single" w:sz="8" w:color="auto"/>
            </w:tcBorders>
            <w:shd w:val="clear" w:color="auto" w:fill="00497F"/>
          </w:tcPr>
          <w:p>
            <w:pPr>
              <w:ind w:left="2540"/>
              <w:spacing w:after="0"/>
              <w:rPr>
                <w:sz w:val="20"/>
                <w:szCs w:val="20"/>
                <w:color w:val="auto"/>
              </w:rPr>
            </w:pPr>
            <w:r>
              <w:rPr>
                <w:rFonts w:ascii="Arial" w:cs="Arial" w:eastAsia="Arial" w:hAnsi="Arial"/>
                <w:sz w:val="16"/>
                <w:szCs w:val="16"/>
                <w:b w:val="1"/>
                <w:bCs w:val="1"/>
                <w:color w:val="FFFFFF"/>
              </w:rPr>
              <w:t>Smelter Name</w:t>
            </w:r>
          </w:p>
        </w:tc>
        <w:tc>
          <w:tcPr>
            <w:tcW w:w="3880" w:type="dxa"/>
            <w:vAlign w:val="bottom"/>
            <w:tcBorders>
              <w:top w:val="single" w:sz="8" w:color="auto"/>
              <w:bottom w:val="single" w:sz="8" w:color="auto"/>
              <w:right w:val="single" w:sz="8" w:color="auto"/>
            </w:tcBorders>
            <w:shd w:val="clear" w:color="auto" w:fill="00497F"/>
          </w:tcPr>
          <w:p>
            <w:pPr>
              <w:ind w:left="1300"/>
              <w:spacing w:after="0"/>
              <w:rPr>
                <w:sz w:val="20"/>
                <w:szCs w:val="20"/>
                <w:color w:val="auto"/>
              </w:rPr>
            </w:pPr>
            <w:r>
              <w:rPr>
                <w:rFonts w:ascii="Arial" w:cs="Arial" w:eastAsia="Arial" w:hAnsi="Arial"/>
                <w:sz w:val="16"/>
                <w:szCs w:val="16"/>
                <w:b w:val="1"/>
                <w:bCs w:val="1"/>
                <w:color w:val="FFFFFF"/>
              </w:rPr>
              <w:t>Smelter Country</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Woltech Korea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 Chuangxin Industrial Co., Inc.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Hydrometallurg, JSC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Moliren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Unecha Refractory metals plant</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Avon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Global Tungsten &amp; Powders Corp.</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Kennametal Fallon</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Kennametal Huntsville</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Niagara Refining LLC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Asia Tungsten Products Vietnam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Nui Phao H.C. Starck Tungsten Chemicals Manufacturing LLC</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Sanher Tungsten Vietnam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Tejing (Vietnam) Tungsten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237"/>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 Youngsun Tungsten Industry Co.,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 NAM</w:t>
            </w:r>
          </w:p>
        </w:tc>
      </w:tr>
      <w:tr>
        <w:trPr>
          <w:trHeight w:val="440"/>
        </w:trPr>
        <w:tc>
          <w:tcPr>
            <w:tcW w:w="1400" w:type="dxa"/>
            <w:vAlign w:val="bottom"/>
          </w:tcPr>
          <w:p>
            <w:pPr>
              <w:spacing w:after="0"/>
              <w:rPr>
                <w:sz w:val="24"/>
                <w:szCs w:val="24"/>
                <w:color w:val="auto"/>
              </w:rPr>
            </w:pPr>
          </w:p>
        </w:tc>
        <w:tc>
          <w:tcPr>
            <w:tcW w:w="6160" w:type="dxa"/>
            <w:vAlign w:val="bottom"/>
          </w:tcPr>
          <w:p>
            <w:pPr>
              <w:ind w:left="4220"/>
              <w:spacing w:after="0"/>
              <w:rPr>
                <w:sz w:val="20"/>
                <w:szCs w:val="20"/>
                <w:color w:val="auto"/>
              </w:rPr>
            </w:pPr>
            <w:r>
              <w:rPr>
                <w:rFonts w:ascii="Arial" w:cs="Arial" w:eastAsia="Arial" w:hAnsi="Arial"/>
                <w:sz w:val="16"/>
                <w:szCs w:val="16"/>
                <w:color w:val="auto"/>
              </w:rPr>
              <w:t>15</w:t>
            </w:r>
          </w:p>
        </w:tc>
        <w:tc>
          <w:tcPr>
            <w:tcW w:w="3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6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2019-12-02T11:41:32Z</dcterms:created>
  <dcterms:modified xsi:type="dcterms:W3CDTF">2019-12-02T11:41:32Z</dcterms:modified>
</cp:coreProperties>
</file>