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Woodson Bret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SVP-Human Resources</w:t>
      </w:r>
    </w:p>
    <w:p>
      <w:pPr>
        <w:spacing w:after="0" w:line="44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25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1,850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61.4</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26,909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1,850 shares of common stock of Winnebago Industries, Inc. sold by the reporting person in multiple transactions on January 5, 2021 with sale prices ranging from $60.73 to $61.93 per share. The reporting person undertakes to provide upon request by the U.S. Securities and Exchange Commission staff, the issuer, or a security holder of the issuer, full information regarding the number of shares sold at each separate price.</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01/06/2021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30196"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2021-01-06T14:58:19Z</dcterms:created>
  <dcterms:modified xsi:type="dcterms:W3CDTF">2021-01-06T14:58:19Z</dcterms:modified>
</cp:coreProperties>
</file>