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March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782320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121920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is filing herewith a press release issued on March 20, 2017, as Exhibit 99.1 which is included herein. The press release was issued to report that on March 15, 2017, the Board of Winnebago Industries, Inc. approved a cash dividend of $0.10 per share of common stock, payable on April 26, 2017 to share holders of record at the close of business on April 12, 2017.</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664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540" w:type="dxa"/>
            <w:vAlign w:val="bottom"/>
          </w:tcPr>
          <w:p>
            <w:pPr>
              <w:ind w:left="200"/>
              <w:spacing w:after="0"/>
              <w:rPr>
                <w:sz w:val="20"/>
                <w:szCs w:val="20"/>
                <w:color w:val="auto"/>
              </w:rPr>
            </w:pPr>
            <w:r>
              <w:rPr>
                <w:rFonts w:ascii="Arial" w:cs="Arial" w:eastAsia="Arial" w:hAnsi="Arial"/>
                <w:sz w:val="16"/>
                <w:szCs w:val="16"/>
                <w:color w:val="auto"/>
              </w:rPr>
              <w:t>March 20, 2017</w:t>
            </w:r>
          </w:p>
        </w:tc>
        <w:tc>
          <w:tcPr>
            <w:tcW w:w="1980" w:type="dxa"/>
            <w:vAlign w:val="bottom"/>
          </w:tcPr>
          <w:p>
            <w:pPr>
              <w:ind w:left="12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40"/>
          </w:cols>
          <w:pgMar w:left="240" w:top="733" w:right="31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BOARD OF DIRECTORS APPROVE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CASH DIVIDEND OF $0.10 PER SHARE</w:t>
      </w:r>
    </w:p>
    <w:p>
      <w:pPr>
        <w:spacing w:after="0" w:line="200" w:lineRule="exact"/>
        <w:rPr>
          <w:sz w:val="20"/>
          <w:szCs w:val="20"/>
          <w:color w:val="auto"/>
        </w:rPr>
      </w:pPr>
    </w:p>
    <w:p>
      <w:pPr>
        <w:spacing w:after="0" w:line="217" w:lineRule="exact"/>
        <w:rPr>
          <w:sz w:val="20"/>
          <w:szCs w:val="20"/>
          <w:color w:val="auto"/>
        </w:rPr>
      </w:pPr>
    </w:p>
    <w:p>
      <w:pPr>
        <w:ind w:right="120"/>
        <w:spacing w:after="0" w:line="482" w:lineRule="auto"/>
        <w:rPr>
          <w:sz w:val="20"/>
          <w:szCs w:val="20"/>
          <w:color w:val="auto"/>
        </w:rPr>
      </w:pPr>
      <w:r>
        <w:rPr>
          <w:rFonts w:ascii="Arial" w:cs="Arial" w:eastAsia="Arial" w:hAnsi="Arial"/>
          <w:sz w:val="16"/>
          <w:szCs w:val="16"/>
          <w:color w:val="auto"/>
        </w:rPr>
        <w:t>FOREST CITY, IOWA, March 20, 2017 - Winnebago Industries, Inc. (NYSE:WGO), a leading United States recreation vehicle manufacturer, today announced that on March 15, 2017, the Company’s Board of Directors approved a quarterly cash dividend of $0.10 per share payable on April 26, 2017, to common stockholders of record at the close of business on April 12, 2017.</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81" w:lineRule="exact"/>
        <w:rPr>
          <w:sz w:val="20"/>
          <w:szCs w:val="20"/>
          <w:color w:val="auto"/>
        </w:rPr>
      </w:pPr>
    </w:p>
    <w:p>
      <w:pPr>
        <w:spacing w:after="0" w:line="479" w:lineRule="auto"/>
        <w:rPr>
          <w:sz w:val="20"/>
          <w:szCs w:val="20"/>
          <w:color w:val="auto"/>
        </w:rPr>
      </w:pPr>
      <w:r>
        <w:rPr>
          <w:rFonts w:ascii="Arial" w:cs="Arial" w:eastAsia="Arial" w:hAnsi="Arial"/>
          <w:sz w:val="16"/>
          <w:szCs w:val="16"/>
          <w:color w:val="auto"/>
        </w:rPr>
        <w:t xml:space="preserve">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sectPr>
      <w:pgSz w:w="11900" w:h="16838" w:orient="portrait"/>
      <w:cols w:equalWidth="0" w:num="1">
        <w:col w:w="11420"/>
      </w:cols>
      <w:pgMar w:left="240" w:top="7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2019-12-05T08:16:40Z</dcterms:created>
  <dcterms:modified xsi:type="dcterms:W3CDTF">2019-12-05T08:16:40Z</dcterms:modified>
</cp:coreProperties>
</file>