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637540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534670</wp:posOffset>
            </wp:positionV>
            <wp:extent cx="7246620" cy="26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224790</wp:posOffset>
            </wp:positionV>
            <wp:extent cx="13722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196215</wp:posOffset>
            </wp:positionV>
            <wp:extent cx="1372235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CURRENT REPORT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 of report (Date of earliest event reported) September 4, 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2938145</wp:posOffset>
            </wp:positionH>
            <wp:positionV relativeFrom="paragraph">
              <wp:posOffset>833755</wp:posOffset>
            </wp:positionV>
            <wp:extent cx="138049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Winnebago Industries, Inc.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001-06403</w:t>
            </w: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42-0802678</w:t>
            </w:r>
          </w:p>
        </w:tc>
      </w:tr>
      <w:tr>
        <w:trPr>
          <w:trHeight w:val="229"/>
        </w:trPr>
        <w:tc>
          <w:tcPr>
            <w:tcW w:w="344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(State or Other Jurisdiction</w:t>
            </w:r>
          </w:p>
        </w:tc>
        <w:tc>
          <w:tcPr>
            <w:tcW w:w="266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(Commission File Number)</w:t>
            </w: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(IRS Employer</w:t>
            </w:r>
          </w:p>
        </w:tc>
      </w:tr>
      <w:tr>
        <w:trPr>
          <w:trHeight w:val="217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of Incorporation)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Identification No.)</w:t>
            </w:r>
          </w:p>
        </w:tc>
      </w:tr>
      <w:tr>
        <w:trPr>
          <w:trHeight w:val="520"/>
        </w:trPr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P.O. Box 152, Forest City, Iowa</w:t>
            </w: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50436</w:t>
            </w:r>
          </w:p>
        </w:tc>
      </w:tr>
      <w:tr>
        <w:trPr>
          <w:trHeight w:val="243"/>
        </w:trPr>
        <w:tc>
          <w:tcPr>
            <w:tcW w:w="34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(Address of Principal Executive Offices)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(Zip Code)</w:t>
            </w:r>
          </w:p>
        </w:tc>
      </w:tr>
      <w:tr>
        <w:trPr>
          <w:trHeight w:val="486"/>
        </w:trPr>
        <w:tc>
          <w:tcPr>
            <w:tcW w:w="6100" w:type="dxa"/>
            <w:vAlign w:val="bottom"/>
            <w:gridSpan w:val="2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Registrant's telephone number, including area code</w:t>
            </w:r>
          </w:p>
        </w:tc>
        <w:tc>
          <w:tcPr>
            <w:tcW w:w="3120" w:type="dxa"/>
            <w:vAlign w:val="bottom"/>
          </w:tcPr>
          <w:p>
            <w:pPr>
              <w:jc w:val="right"/>
              <w:ind w:right="1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641-585-3535</w:t>
            </w:r>
          </w:p>
        </w:tc>
      </w:tr>
    </w:tbl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______________________________________________________________________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2946400</wp:posOffset>
            </wp:positionH>
            <wp:positionV relativeFrom="paragraph">
              <wp:posOffset>255270</wp:posOffset>
            </wp:positionV>
            <wp:extent cx="1363345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246620" cy="26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92075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203" w:right="239" w:bottom="1440" w:gutter="0" w:footer="0" w:header="0"/>
        </w:sectPr>
      </w:pPr>
    </w:p>
    <w:bookmarkStart w:id="1" w:name="page2"/>
    <w:bookmarkEnd w:id="1"/>
    <w:p>
      <w:pPr>
        <w:ind w:left="980" w:right="760" w:hanging="971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8"/>
        <w:spacing w:after="0" w:line="262" w:lineRule="auto"/>
        <w:tabs>
          <w:tab w:leader="none" w:pos="27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September 4, 2014, William J. O'Leary announced plans to retire as Vice President of Product Development of Winnebago Industries, Inc. (the "Company") effective on or about January 9, 2015.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right="8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</w:t>
      </w:r>
      <w:r>
        <w:rPr>
          <w:rFonts w:ascii="Arial" w:cs="Arial" w:eastAsia="Arial" w:hAnsi="Arial"/>
          <w:sz w:val="18"/>
          <w:szCs w:val="18"/>
          <w:color w:val="auto"/>
        </w:rPr>
        <w:t>INNEBAGO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I</w:t>
      </w:r>
      <w:r>
        <w:rPr>
          <w:rFonts w:ascii="Arial" w:cs="Arial" w:eastAsia="Arial" w:hAnsi="Arial"/>
          <w:sz w:val="18"/>
          <w:szCs w:val="18"/>
          <w:color w:val="auto"/>
        </w:rPr>
        <w:t>NDUSTRIES</w:t>
      </w:r>
      <w:r>
        <w:rPr>
          <w:rFonts w:ascii="Arial" w:cs="Arial" w:eastAsia="Arial" w:hAnsi="Arial"/>
          <w:sz w:val="22"/>
          <w:szCs w:val="22"/>
          <w:color w:val="auto"/>
        </w:rPr>
        <w:t>, I</w:t>
      </w:r>
      <w:r>
        <w:rPr>
          <w:rFonts w:ascii="Arial" w:cs="Arial" w:eastAsia="Arial" w:hAnsi="Arial"/>
          <w:sz w:val="18"/>
          <w:szCs w:val="18"/>
          <w:color w:val="auto"/>
        </w:rPr>
        <w:t>NC.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1140"/>
        <w:spacing w:after="0"/>
        <w:tabs>
          <w:tab w:leader="none" w:pos="1760" w:val="left"/>
          <w:tab w:leader="none" w:pos="4380" w:val="left"/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September 5, 2014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Randy J. Potts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3238500</wp:posOffset>
            </wp:positionH>
            <wp:positionV relativeFrom="paragraph">
              <wp:posOffset>14605</wp:posOffset>
            </wp:positionV>
            <wp:extent cx="331914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40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</w:t>
        <w:tab/>
        <w:t>Randy J. Potts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40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Chairman of the Board, Chief Executive Officer and President</w:t>
      </w:r>
    </w:p>
    <w:sectPr>
      <w:pgSz w:w="11900" w:h="16838" w:orient="portrait"/>
      <w:cols w:equalWidth="0" w:num="1">
        <w:col w:w="11200"/>
      </w:cols>
      <w:pgMar w:left="240" w:top="576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2019-12-05T15:50:44Z</dcterms:created>
  <dcterms:modified xsi:type="dcterms:W3CDTF">2019-12-05T15:50:44Z</dcterms:modified>
</cp:coreProperties>
</file>